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7E44" w14:textId="77777777" w:rsidR="00F26DC6" w:rsidRDefault="00640D62">
      <w:pPr>
        <w:spacing w:before="82"/>
        <w:ind w:left="113" w:right="12"/>
        <w:jc w:val="center"/>
        <w:rPr>
          <w:b/>
          <w:sz w:val="24"/>
        </w:rPr>
      </w:pPr>
      <w:r>
        <w:rPr>
          <w:b/>
          <w:sz w:val="24"/>
        </w:rPr>
        <w:t>The</w:t>
      </w:r>
      <w:r>
        <w:rPr>
          <w:b/>
          <w:spacing w:val="-4"/>
          <w:sz w:val="24"/>
        </w:rPr>
        <w:t xml:space="preserve"> </w:t>
      </w:r>
      <w:r>
        <w:rPr>
          <w:b/>
          <w:sz w:val="24"/>
        </w:rPr>
        <w:t>Federation</w:t>
      </w:r>
      <w:r>
        <w:rPr>
          <w:b/>
          <w:spacing w:val="-2"/>
          <w:sz w:val="24"/>
        </w:rPr>
        <w:t xml:space="preserve"> </w:t>
      </w:r>
      <w:r>
        <w:rPr>
          <w:b/>
          <w:sz w:val="24"/>
        </w:rPr>
        <w:t>of</w:t>
      </w:r>
      <w:r>
        <w:rPr>
          <w:b/>
          <w:spacing w:val="-6"/>
          <w:sz w:val="24"/>
        </w:rPr>
        <w:t xml:space="preserve"> </w:t>
      </w:r>
      <w:r>
        <w:rPr>
          <w:b/>
          <w:sz w:val="24"/>
        </w:rPr>
        <w:t>St.</w:t>
      </w:r>
      <w:r>
        <w:rPr>
          <w:b/>
          <w:spacing w:val="-5"/>
          <w:sz w:val="24"/>
        </w:rPr>
        <w:t xml:space="preserve"> </w:t>
      </w:r>
      <w:r>
        <w:rPr>
          <w:b/>
          <w:sz w:val="24"/>
        </w:rPr>
        <w:t>John’s</w:t>
      </w:r>
      <w:r>
        <w:rPr>
          <w:b/>
          <w:spacing w:val="-2"/>
          <w:sz w:val="24"/>
        </w:rPr>
        <w:t xml:space="preserve"> </w:t>
      </w:r>
      <w:r>
        <w:rPr>
          <w:b/>
          <w:sz w:val="24"/>
        </w:rPr>
        <w:t>and</w:t>
      </w:r>
      <w:r>
        <w:rPr>
          <w:b/>
          <w:spacing w:val="-4"/>
          <w:sz w:val="24"/>
        </w:rPr>
        <w:t xml:space="preserve"> </w:t>
      </w:r>
      <w:r>
        <w:rPr>
          <w:b/>
          <w:sz w:val="24"/>
        </w:rPr>
        <w:t>St</w:t>
      </w:r>
      <w:r>
        <w:rPr>
          <w:b/>
          <w:spacing w:val="-2"/>
          <w:sz w:val="24"/>
        </w:rPr>
        <w:t xml:space="preserve"> </w:t>
      </w:r>
      <w:r>
        <w:rPr>
          <w:b/>
          <w:sz w:val="24"/>
        </w:rPr>
        <w:t>Paul’s</w:t>
      </w:r>
      <w:r>
        <w:rPr>
          <w:b/>
          <w:spacing w:val="-3"/>
          <w:sz w:val="24"/>
        </w:rPr>
        <w:t xml:space="preserve"> </w:t>
      </w:r>
      <w:r>
        <w:rPr>
          <w:b/>
          <w:sz w:val="24"/>
        </w:rPr>
        <w:t>Whitechapel</w:t>
      </w:r>
      <w:r>
        <w:rPr>
          <w:b/>
          <w:spacing w:val="-2"/>
          <w:sz w:val="24"/>
        </w:rPr>
        <w:t xml:space="preserve"> </w:t>
      </w:r>
      <w:r>
        <w:rPr>
          <w:b/>
          <w:sz w:val="24"/>
        </w:rPr>
        <w:t>CE</w:t>
      </w:r>
      <w:r>
        <w:rPr>
          <w:b/>
          <w:spacing w:val="-4"/>
          <w:sz w:val="24"/>
        </w:rPr>
        <w:t xml:space="preserve"> </w:t>
      </w:r>
      <w:r>
        <w:rPr>
          <w:b/>
          <w:sz w:val="24"/>
        </w:rPr>
        <w:t>Primary</w:t>
      </w:r>
      <w:r>
        <w:rPr>
          <w:b/>
          <w:spacing w:val="-8"/>
          <w:sz w:val="24"/>
        </w:rPr>
        <w:t xml:space="preserve"> </w:t>
      </w:r>
      <w:r>
        <w:rPr>
          <w:b/>
          <w:spacing w:val="-2"/>
          <w:sz w:val="24"/>
        </w:rPr>
        <w:t>Schools</w:t>
      </w:r>
    </w:p>
    <w:p w14:paraId="6E7ED93B" w14:textId="77777777" w:rsidR="00F26DC6" w:rsidRDefault="00640D62">
      <w:pPr>
        <w:pStyle w:val="Title"/>
      </w:pPr>
      <w:r>
        <w:t>RELIGIOUS</w:t>
      </w:r>
      <w:r>
        <w:rPr>
          <w:spacing w:val="-11"/>
        </w:rPr>
        <w:t xml:space="preserve"> </w:t>
      </w:r>
      <w:r>
        <w:t>EDUCATION</w:t>
      </w:r>
      <w:r>
        <w:rPr>
          <w:spacing w:val="-10"/>
        </w:rPr>
        <w:t xml:space="preserve"> </w:t>
      </w:r>
      <w:r>
        <w:rPr>
          <w:spacing w:val="-2"/>
        </w:rPr>
        <w:t>POLICY</w:t>
      </w:r>
    </w:p>
    <w:p w14:paraId="1360A73E" w14:textId="77777777" w:rsidR="00F26DC6" w:rsidRDefault="00640D62">
      <w:pPr>
        <w:pStyle w:val="Heading1"/>
      </w:pPr>
      <w:r>
        <w:rPr>
          <w:spacing w:val="-2"/>
        </w:rPr>
        <w:t>Rationale</w:t>
      </w:r>
    </w:p>
    <w:p w14:paraId="7DFCC445" w14:textId="77777777" w:rsidR="00F26DC6" w:rsidRDefault="00640D62">
      <w:pPr>
        <w:pStyle w:val="BodyText"/>
        <w:spacing w:before="122"/>
      </w:pPr>
      <w:r>
        <w:t xml:space="preserve">As Church of England primary schools in diverse communities, we recognise that religious education (RE) provides a vehicle for engagement in an open dialogue about faith and beliefs. Belonging to a safe and nurturing community, founded on strong Christian </w:t>
      </w:r>
      <w:r>
        <w:t>Values, our children develop an array of skills that will equip them to experience ‘Life in all its fullness,’ meeting the challenges</w:t>
      </w:r>
      <w:r>
        <w:rPr>
          <w:spacing w:val="-2"/>
        </w:rPr>
        <w:t xml:space="preserve"> </w:t>
      </w:r>
      <w:r>
        <w:t>of our</w:t>
      </w:r>
      <w:r>
        <w:rPr>
          <w:spacing w:val="-1"/>
        </w:rPr>
        <w:t xml:space="preserve"> </w:t>
      </w:r>
      <w:r>
        <w:t>ever-changing world</w:t>
      </w:r>
      <w:r>
        <w:rPr>
          <w:spacing w:val="-2"/>
        </w:rPr>
        <w:t xml:space="preserve"> </w:t>
      </w:r>
      <w:r>
        <w:t>and</w:t>
      </w:r>
      <w:r>
        <w:rPr>
          <w:spacing w:val="-4"/>
        </w:rPr>
        <w:t xml:space="preserve"> </w:t>
      </w:r>
      <w:r>
        <w:t>to</w:t>
      </w:r>
      <w:r>
        <w:rPr>
          <w:spacing w:val="-4"/>
        </w:rPr>
        <w:t xml:space="preserve"> </w:t>
      </w:r>
      <w:r>
        <w:t>make</w:t>
      </w:r>
      <w:r>
        <w:rPr>
          <w:spacing w:val="-4"/>
        </w:rPr>
        <w:t xml:space="preserve"> </w:t>
      </w:r>
      <w:r>
        <w:t>their</w:t>
      </w:r>
      <w:r>
        <w:rPr>
          <w:spacing w:val="-3"/>
        </w:rPr>
        <w:t xml:space="preserve"> </w:t>
      </w:r>
      <w:r>
        <w:t>own positive</w:t>
      </w:r>
      <w:r>
        <w:rPr>
          <w:spacing w:val="-2"/>
        </w:rPr>
        <w:t xml:space="preserve"> </w:t>
      </w:r>
      <w:r>
        <w:t>contributions</w:t>
      </w:r>
      <w:r>
        <w:rPr>
          <w:spacing w:val="-4"/>
        </w:rPr>
        <w:t xml:space="preserve"> </w:t>
      </w:r>
      <w:r>
        <w:t>to</w:t>
      </w:r>
      <w:r>
        <w:rPr>
          <w:spacing w:val="-4"/>
        </w:rPr>
        <w:t xml:space="preserve"> </w:t>
      </w:r>
      <w:r>
        <w:t>our</w:t>
      </w:r>
      <w:r>
        <w:rPr>
          <w:spacing w:val="-5"/>
        </w:rPr>
        <w:t xml:space="preserve"> </w:t>
      </w:r>
      <w:r>
        <w:t xml:space="preserve">global </w:t>
      </w:r>
      <w:r>
        <w:rPr>
          <w:spacing w:val="-2"/>
        </w:rPr>
        <w:t>society.</w:t>
      </w:r>
    </w:p>
    <w:p w14:paraId="65028798" w14:textId="77777777" w:rsidR="00F26DC6" w:rsidRDefault="00640D62">
      <w:pPr>
        <w:pStyle w:val="BodyText"/>
        <w:spacing w:before="119"/>
      </w:pPr>
      <w:r>
        <w:t>We believe that the teachin</w:t>
      </w:r>
      <w:r>
        <w:t>g and delivery of RE is of paramount importance, as it is concerned with the personal and spiritual development and an understanding and appreciation of faith amongst</w:t>
      </w:r>
      <w:r>
        <w:rPr>
          <w:spacing w:val="-3"/>
        </w:rPr>
        <w:t xml:space="preserve"> </w:t>
      </w:r>
      <w:r>
        <w:t>our</w:t>
      </w:r>
      <w:r>
        <w:rPr>
          <w:spacing w:val="-4"/>
        </w:rPr>
        <w:t xml:space="preserve"> </w:t>
      </w:r>
      <w:r>
        <w:t>pupils.</w:t>
      </w:r>
      <w:r>
        <w:rPr>
          <w:spacing w:val="-8"/>
        </w:rPr>
        <w:t xml:space="preserve"> </w:t>
      </w:r>
      <w:r>
        <w:t>Within</w:t>
      </w:r>
      <w:r>
        <w:rPr>
          <w:spacing w:val="-2"/>
        </w:rPr>
        <w:t xml:space="preserve"> </w:t>
      </w:r>
      <w:r>
        <w:t>this</w:t>
      </w:r>
      <w:r>
        <w:rPr>
          <w:spacing w:val="-2"/>
        </w:rPr>
        <w:t xml:space="preserve"> </w:t>
      </w:r>
      <w:r>
        <w:t>area</w:t>
      </w:r>
      <w:r>
        <w:rPr>
          <w:spacing w:val="-3"/>
        </w:rPr>
        <w:t xml:space="preserve"> </w:t>
      </w:r>
      <w:r>
        <w:t>of</w:t>
      </w:r>
      <w:r>
        <w:rPr>
          <w:spacing w:val="-4"/>
        </w:rPr>
        <w:t xml:space="preserve"> </w:t>
      </w:r>
      <w:r>
        <w:t>the</w:t>
      </w:r>
      <w:r>
        <w:rPr>
          <w:spacing w:val="-3"/>
        </w:rPr>
        <w:t xml:space="preserve"> </w:t>
      </w:r>
      <w:r>
        <w:t>curriculum, acknowledging</w:t>
      </w:r>
      <w:r>
        <w:rPr>
          <w:spacing w:val="-1"/>
        </w:rPr>
        <w:t xml:space="preserve"> </w:t>
      </w:r>
      <w:r>
        <w:t>our</w:t>
      </w:r>
      <w:r>
        <w:rPr>
          <w:spacing w:val="-4"/>
        </w:rPr>
        <w:t xml:space="preserve"> </w:t>
      </w:r>
      <w:r>
        <w:t>multi-faith</w:t>
      </w:r>
      <w:r>
        <w:rPr>
          <w:spacing w:val="-3"/>
        </w:rPr>
        <w:t xml:space="preserve"> </w:t>
      </w:r>
      <w:r>
        <w:t>context,</w:t>
      </w:r>
      <w:r>
        <w:rPr>
          <w:spacing w:val="-3"/>
        </w:rPr>
        <w:t xml:space="preserve"> </w:t>
      </w:r>
      <w:r>
        <w:t>our pupils enquire, ponder and learn about a variety of religious beliefs and world views, and are subsequently empowered to express their learning and understanding about faith and their personal values in a range of ways.</w:t>
      </w:r>
    </w:p>
    <w:p w14:paraId="2AE7936E" w14:textId="77777777" w:rsidR="005E75C9" w:rsidRDefault="005E75C9" w:rsidP="005E75C9">
      <w:pPr>
        <w:pStyle w:val="Heading1"/>
        <w:spacing w:before="121"/>
        <w:ind w:left="128"/>
      </w:pPr>
      <w:r>
        <w:t>Aims</w:t>
      </w:r>
      <w:r>
        <w:rPr>
          <w:spacing w:val="-4"/>
        </w:rPr>
        <w:t xml:space="preserve"> </w:t>
      </w:r>
      <w:r>
        <w:t>and</w:t>
      </w:r>
      <w:r>
        <w:rPr>
          <w:spacing w:val="-3"/>
        </w:rPr>
        <w:t xml:space="preserve"> </w:t>
      </w:r>
      <w:r>
        <w:rPr>
          <w:spacing w:val="-2"/>
        </w:rPr>
        <w:t>objectives</w:t>
      </w:r>
    </w:p>
    <w:p w14:paraId="110FB2C3" w14:textId="77777777" w:rsidR="005E75C9" w:rsidRDefault="005E75C9" w:rsidP="005E75C9">
      <w:pPr>
        <w:pStyle w:val="ListParagraph"/>
        <w:numPr>
          <w:ilvl w:val="0"/>
          <w:numId w:val="1"/>
        </w:numPr>
        <w:tabs>
          <w:tab w:val="left" w:pos="488"/>
        </w:tabs>
        <w:spacing w:before="124" w:line="237" w:lineRule="auto"/>
        <w:ind w:right="820"/>
      </w:pPr>
      <w:r>
        <w:t>To</w:t>
      </w:r>
      <w:r>
        <w:rPr>
          <w:spacing w:val="-6"/>
        </w:rPr>
        <w:t xml:space="preserve"> </w:t>
      </w:r>
      <w:r>
        <w:t>know</w:t>
      </w:r>
      <w:r>
        <w:rPr>
          <w:spacing w:val="-5"/>
        </w:rPr>
        <w:t xml:space="preserve"> </w:t>
      </w:r>
      <w:r>
        <w:t>about and</w:t>
      </w:r>
      <w:r>
        <w:rPr>
          <w:spacing w:val="-4"/>
        </w:rPr>
        <w:t xml:space="preserve"> </w:t>
      </w:r>
      <w:r>
        <w:t>understand</w:t>
      </w:r>
      <w:r>
        <w:rPr>
          <w:spacing w:val="-4"/>
        </w:rPr>
        <w:t xml:space="preserve"> </w:t>
      </w:r>
      <w:r>
        <w:t>Christianity</w:t>
      </w:r>
      <w:r>
        <w:rPr>
          <w:spacing w:val="-4"/>
        </w:rPr>
        <w:t xml:space="preserve"> </w:t>
      </w:r>
      <w:r>
        <w:t>as</w:t>
      </w:r>
      <w:r>
        <w:rPr>
          <w:spacing w:val="-4"/>
        </w:rPr>
        <w:t xml:space="preserve"> </w:t>
      </w:r>
      <w:r>
        <w:t>a diverse</w:t>
      </w:r>
      <w:r>
        <w:rPr>
          <w:spacing w:val="-1"/>
        </w:rPr>
        <w:t xml:space="preserve"> </w:t>
      </w:r>
      <w:r>
        <w:t>global</w:t>
      </w:r>
      <w:r>
        <w:rPr>
          <w:spacing w:val="-3"/>
        </w:rPr>
        <w:t xml:space="preserve"> </w:t>
      </w:r>
      <w:r>
        <w:t>living</w:t>
      </w:r>
      <w:r>
        <w:rPr>
          <w:spacing w:val="-2"/>
        </w:rPr>
        <w:t xml:space="preserve"> </w:t>
      </w:r>
      <w:r>
        <w:t>faith</w:t>
      </w:r>
      <w:r>
        <w:rPr>
          <w:spacing w:val="-2"/>
        </w:rPr>
        <w:t xml:space="preserve"> </w:t>
      </w:r>
      <w:r>
        <w:t>through</w:t>
      </w:r>
      <w:r>
        <w:rPr>
          <w:spacing w:val="-4"/>
        </w:rPr>
        <w:t xml:space="preserve"> </w:t>
      </w:r>
      <w:r>
        <w:t>the exploration of core beliefs using an approach that critically engages with biblical text.</w:t>
      </w:r>
    </w:p>
    <w:p w14:paraId="2249A77A" w14:textId="77777777" w:rsidR="005E75C9" w:rsidRDefault="005E75C9" w:rsidP="005E75C9">
      <w:pPr>
        <w:pStyle w:val="ListParagraph"/>
        <w:numPr>
          <w:ilvl w:val="0"/>
          <w:numId w:val="1"/>
        </w:numPr>
        <w:tabs>
          <w:tab w:val="left" w:pos="488"/>
        </w:tabs>
        <w:spacing w:line="237" w:lineRule="auto"/>
        <w:ind w:right="382"/>
      </w:pPr>
      <w:r>
        <w:t>To</w:t>
      </w:r>
      <w:r>
        <w:rPr>
          <w:spacing w:val="-6"/>
        </w:rPr>
        <w:t xml:space="preserve"> </w:t>
      </w:r>
      <w:r>
        <w:t>gain</w:t>
      </w:r>
      <w:r>
        <w:rPr>
          <w:spacing w:val="-5"/>
        </w:rPr>
        <w:t xml:space="preserve"> </w:t>
      </w:r>
      <w:r>
        <w:t>knowledge</w:t>
      </w:r>
      <w:r>
        <w:rPr>
          <w:spacing w:val="-2"/>
        </w:rPr>
        <w:t xml:space="preserve"> </w:t>
      </w:r>
      <w:r>
        <w:t>and</w:t>
      </w:r>
      <w:r>
        <w:rPr>
          <w:spacing w:val="-6"/>
        </w:rPr>
        <w:t xml:space="preserve"> </w:t>
      </w:r>
      <w:r>
        <w:t>understanding</w:t>
      </w:r>
      <w:r>
        <w:rPr>
          <w:spacing w:val="-1"/>
        </w:rPr>
        <w:t xml:space="preserve"> </w:t>
      </w:r>
      <w:r>
        <w:t>of</w:t>
      </w:r>
      <w:r>
        <w:rPr>
          <w:spacing w:val="-4"/>
        </w:rPr>
        <w:t xml:space="preserve"> </w:t>
      </w:r>
      <w:r>
        <w:t>a</w:t>
      </w:r>
      <w:r>
        <w:rPr>
          <w:spacing w:val="-5"/>
        </w:rPr>
        <w:t xml:space="preserve"> </w:t>
      </w:r>
      <w:r>
        <w:t>range</w:t>
      </w:r>
      <w:r>
        <w:rPr>
          <w:spacing w:val="-5"/>
        </w:rPr>
        <w:t xml:space="preserve"> </w:t>
      </w:r>
      <w:r>
        <w:t>of</w:t>
      </w:r>
      <w:r>
        <w:rPr>
          <w:spacing w:val="-1"/>
        </w:rPr>
        <w:t xml:space="preserve"> </w:t>
      </w:r>
      <w:r>
        <w:t>religions</w:t>
      </w:r>
      <w:r>
        <w:rPr>
          <w:spacing w:val="-5"/>
        </w:rPr>
        <w:t xml:space="preserve"> </w:t>
      </w:r>
      <w:r>
        <w:t>and</w:t>
      </w:r>
      <w:r>
        <w:rPr>
          <w:spacing w:val="-3"/>
        </w:rPr>
        <w:t xml:space="preserve"> </w:t>
      </w:r>
      <w:r>
        <w:t>worldviews appreciating diversity, continuity and change within the religions and worldviews being studied.</w:t>
      </w:r>
    </w:p>
    <w:p w14:paraId="7EAAB57A" w14:textId="77777777" w:rsidR="005E75C9" w:rsidRDefault="005E75C9" w:rsidP="005E75C9">
      <w:pPr>
        <w:pStyle w:val="ListParagraph"/>
        <w:numPr>
          <w:ilvl w:val="0"/>
          <w:numId w:val="1"/>
        </w:numPr>
        <w:tabs>
          <w:tab w:val="left" w:pos="488"/>
        </w:tabs>
        <w:spacing w:before="4" w:line="237" w:lineRule="auto"/>
        <w:ind w:right="321"/>
      </w:pPr>
      <w:r>
        <w:t>To</w:t>
      </w:r>
      <w:r>
        <w:rPr>
          <w:spacing w:val="-5"/>
        </w:rPr>
        <w:t xml:space="preserve"> </w:t>
      </w:r>
      <w:r>
        <w:t>engage</w:t>
      </w:r>
      <w:r>
        <w:rPr>
          <w:spacing w:val="-3"/>
        </w:rPr>
        <w:t xml:space="preserve"> </w:t>
      </w:r>
      <w:r>
        <w:t>with</w:t>
      </w:r>
      <w:r>
        <w:rPr>
          <w:spacing w:val="-1"/>
        </w:rPr>
        <w:t xml:space="preserve"> </w:t>
      </w:r>
      <w:r>
        <w:t>challenging</w:t>
      </w:r>
      <w:r>
        <w:rPr>
          <w:spacing w:val="-5"/>
        </w:rPr>
        <w:t xml:space="preserve"> </w:t>
      </w:r>
      <w:r>
        <w:t>questions</w:t>
      </w:r>
      <w:r>
        <w:rPr>
          <w:spacing w:val="-5"/>
        </w:rPr>
        <w:t xml:space="preserve"> </w:t>
      </w:r>
      <w:r>
        <w:t>of</w:t>
      </w:r>
      <w:r>
        <w:rPr>
          <w:spacing w:val="-1"/>
        </w:rPr>
        <w:t xml:space="preserve"> </w:t>
      </w:r>
      <w:r>
        <w:t>meaning</w:t>
      </w:r>
      <w:r>
        <w:rPr>
          <w:spacing w:val="-3"/>
        </w:rPr>
        <w:t xml:space="preserve"> </w:t>
      </w:r>
      <w:r>
        <w:t>and</w:t>
      </w:r>
      <w:r>
        <w:rPr>
          <w:spacing w:val="-3"/>
        </w:rPr>
        <w:t xml:space="preserve"> </w:t>
      </w:r>
      <w:r>
        <w:t>purpose</w:t>
      </w:r>
      <w:r>
        <w:rPr>
          <w:spacing w:val="-5"/>
        </w:rPr>
        <w:t xml:space="preserve"> </w:t>
      </w:r>
      <w:r>
        <w:t>raised</w:t>
      </w:r>
      <w:r>
        <w:rPr>
          <w:spacing w:val="-3"/>
        </w:rPr>
        <w:t xml:space="preserve"> </w:t>
      </w:r>
      <w:r>
        <w:t>by</w:t>
      </w:r>
      <w:r>
        <w:rPr>
          <w:spacing w:val="-5"/>
        </w:rPr>
        <w:t xml:space="preserve"> </w:t>
      </w:r>
      <w:r>
        <w:t>human</w:t>
      </w:r>
      <w:r>
        <w:rPr>
          <w:spacing w:val="-3"/>
        </w:rPr>
        <w:t xml:space="preserve"> </w:t>
      </w:r>
      <w:r>
        <w:t>existence and experience.</w:t>
      </w:r>
    </w:p>
    <w:p w14:paraId="7601186E" w14:textId="77777777" w:rsidR="005E75C9" w:rsidRDefault="005E75C9" w:rsidP="005E75C9">
      <w:pPr>
        <w:pStyle w:val="ListParagraph"/>
        <w:numPr>
          <w:ilvl w:val="0"/>
          <w:numId w:val="1"/>
        </w:numPr>
        <w:tabs>
          <w:tab w:val="left" w:pos="488"/>
        </w:tabs>
        <w:spacing w:line="237" w:lineRule="auto"/>
        <w:ind w:right="135"/>
      </w:pPr>
      <w:r>
        <w:t>To</w:t>
      </w:r>
      <w:r>
        <w:rPr>
          <w:spacing w:val="-4"/>
        </w:rPr>
        <w:t xml:space="preserve"> </w:t>
      </w:r>
      <w:r>
        <w:t>recognise</w:t>
      </w:r>
      <w:r>
        <w:rPr>
          <w:spacing w:val="-3"/>
        </w:rPr>
        <w:t xml:space="preserve"> </w:t>
      </w:r>
      <w:r>
        <w:t>the</w:t>
      </w:r>
      <w:r>
        <w:rPr>
          <w:spacing w:val="-4"/>
        </w:rPr>
        <w:t xml:space="preserve"> </w:t>
      </w:r>
      <w:r>
        <w:t>concept</w:t>
      </w:r>
      <w:r>
        <w:rPr>
          <w:spacing w:val="-1"/>
        </w:rPr>
        <w:t xml:space="preserve"> </w:t>
      </w:r>
      <w:r>
        <w:t>of</w:t>
      </w:r>
      <w:r>
        <w:rPr>
          <w:spacing w:val="-3"/>
        </w:rPr>
        <w:t xml:space="preserve"> </w:t>
      </w:r>
      <w:r>
        <w:t>religion</w:t>
      </w:r>
      <w:r>
        <w:rPr>
          <w:spacing w:val="-1"/>
        </w:rPr>
        <w:t xml:space="preserve"> </w:t>
      </w:r>
      <w:r>
        <w:t>and</w:t>
      </w:r>
      <w:r>
        <w:rPr>
          <w:spacing w:val="-4"/>
        </w:rPr>
        <w:t xml:space="preserve"> </w:t>
      </w:r>
      <w:r>
        <w:t>its</w:t>
      </w:r>
      <w:r>
        <w:rPr>
          <w:spacing w:val="-4"/>
        </w:rPr>
        <w:t xml:space="preserve"> </w:t>
      </w:r>
      <w:r>
        <w:t>continuing</w:t>
      </w:r>
      <w:r>
        <w:rPr>
          <w:spacing w:val="-1"/>
        </w:rPr>
        <w:t xml:space="preserve"> </w:t>
      </w:r>
      <w:r>
        <w:t>influence</w:t>
      </w:r>
      <w:r>
        <w:rPr>
          <w:spacing w:val="-2"/>
        </w:rPr>
        <w:t xml:space="preserve"> </w:t>
      </w:r>
      <w:r>
        <w:t>on</w:t>
      </w:r>
      <w:r>
        <w:rPr>
          <w:spacing w:val="-2"/>
        </w:rPr>
        <w:t xml:space="preserve"> </w:t>
      </w:r>
      <w:r>
        <w:t>Britain’s</w:t>
      </w:r>
      <w:r>
        <w:rPr>
          <w:spacing w:val="-2"/>
        </w:rPr>
        <w:t xml:space="preserve"> </w:t>
      </w:r>
      <w:r>
        <w:t>cultural</w:t>
      </w:r>
      <w:r>
        <w:rPr>
          <w:spacing w:val="-3"/>
        </w:rPr>
        <w:t xml:space="preserve"> </w:t>
      </w:r>
      <w:r>
        <w:t>heritage and in the lives of individuals and societies in different times, cultures and places.</w:t>
      </w:r>
    </w:p>
    <w:p w14:paraId="231331C5" w14:textId="7AB3D09D" w:rsidR="005E75C9" w:rsidRPr="005E75C9" w:rsidRDefault="005E75C9" w:rsidP="005E75C9">
      <w:pPr>
        <w:pStyle w:val="ListParagraph"/>
        <w:numPr>
          <w:ilvl w:val="0"/>
          <w:numId w:val="1"/>
        </w:numPr>
        <w:tabs>
          <w:tab w:val="left" w:pos="488"/>
        </w:tabs>
        <w:spacing w:before="2"/>
      </w:pPr>
      <w:r>
        <w:t>To</w:t>
      </w:r>
      <w:r>
        <w:rPr>
          <w:spacing w:val="-10"/>
        </w:rPr>
        <w:t xml:space="preserve"> </w:t>
      </w:r>
      <w:r>
        <w:t>explore</w:t>
      </w:r>
      <w:r>
        <w:rPr>
          <w:spacing w:val="-6"/>
        </w:rPr>
        <w:t xml:space="preserve"> </w:t>
      </w:r>
      <w:r>
        <w:t>their</w:t>
      </w:r>
      <w:r>
        <w:rPr>
          <w:spacing w:val="-6"/>
        </w:rPr>
        <w:t xml:space="preserve"> </w:t>
      </w:r>
      <w:r>
        <w:t>own</w:t>
      </w:r>
      <w:r>
        <w:rPr>
          <w:spacing w:val="-7"/>
        </w:rPr>
        <w:t xml:space="preserve"> </w:t>
      </w:r>
      <w:r>
        <w:t>religious,</w:t>
      </w:r>
      <w:r>
        <w:rPr>
          <w:spacing w:val="-6"/>
        </w:rPr>
        <w:t xml:space="preserve"> </w:t>
      </w:r>
      <w:r>
        <w:t>spiritual</w:t>
      </w:r>
      <w:r>
        <w:rPr>
          <w:spacing w:val="-9"/>
        </w:rPr>
        <w:t xml:space="preserve"> </w:t>
      </w:r>
      <w:r>
        <w:t>and</w:t>
      </w:r>
      <w:r>
        <w:rPr>
          <w:spacing w:val="-5"/>
        </w:rPr>
        <w:t xml:space="preserve"> </w:t>
      </w:r>
      <w:r>
        <w:t>philosophical</w:t>
      </w:r>
      <w:r>
        <w:rPr>
          <w:spacing w:val="-6"/>
        </w:rPr>
        <w:t xml:space="preserve"> </w:t>
      </w:r>
      <w:r>
        <w:t>ways</w:t>
      </w:r>
      <w:r>
        <w:rPr>
          <w:spacing w:val="-5"/>
        </w:rPr>
        <w:t xml:space="preserve"> </w:t>
      </w:r>
      <w:r>
        <w:t>living,</w:t>
      </w:r>
      <w:r>
        <w:rPr>
          <w:spacing w:val="-4"/>
        </w:rPr>
        <w:t xml:space="preserve"> </w:t>
      </w:r>
      <w:r>
        <w:t>believing</w:t>
      </w:r>
      <w:r>
        <w:rPr>
          <w:spacing w:val="-2"/>
        </w:rPr>
        <w:t xml:space="preserve"> </w:t>
      </w:r>
      <w:r>
        <w:t>and</w:t>
      </w:r>
      <w:r>
        <w:rPr>
          <w:spacing w:val="-6"/>
        </w:rPr>
        <w:t xml:space="preserve"> </w:t>
      </w:r>
      <w:r>
        <w:rPr>
          <w:spacing w:val="-2"/>
        </w:rPr>
        <w:t>thinking.</w:t>
      </w:r>
    </w:p>
    <w:p w14:paraId="5F571058" w14:textId="79D811E5" w:rsidR="005E75C9" w:rsidRDefault="005E75C9" w:rsidP="005E75C9">
      <w:pPr>
        <w:tabs>
          <w:tab w:val="left" w:pos="488"/>
        </w:tabs>
        <w:spacing w:before="2"/>
      </w:pPr>
    </w:p>
    <w:p w14:paraId="604DF162" w14:textId="77777777" w:rsidR="005E75C9" w:rsidRPr="005E75C9" w:rsidRDefault="005E75C9" w:rsidP="005E75C9">
      <w:pPr>
        <w:pStyle w:val="NormalWeb"/>
        <w:rPr>
          <w:rFonts w:ascii="Arial" w:hAnsi="Arial" w:cs="Arial"/>
          <w:sz w:val="22"/>
          <w:szCs w:val="22"/>
        </w:rPr>
      </w:pPr>
      <w:r w:rsidRPr="005E75C9">
        <w:rPr>
          <w:rFonts w:ascii="Arial" w:hAnsi="Arial" w:cs="Arial"/>
          <w:sz w:val="22"/>
          <w:szCs w:val="22"/>
        </w:rPr>
        <w:t>The specific intent of using the LDBS syllabus is to:</w:t>
      </w:r>
    </w:p>
    <w:p w14:paraId="0553D388" w14:textId="7004383A" w:rsidR="005E75C9" w:rsidRPr="005E75C9" w:rsidRDefault="005E75C9" w:rsidP="005E75C9">
      <w:pPr>
        <w:pStyle w:val="NormalWeb"/>
        <w:numPr>
          <w:ilvl w:val="0"/>
          <w:numId w:val="2"/>
        </w:numPr>
        <w:rPr>
          <w:rFonts w:ascii="Arial" w:hAnsi="Arial" w:cs="Arial"/>
          <w:sz w:val="22"/>
          <w:szCs w:val="22"/>
        </w:rPr>
      </w:pPr>
      <w:r w:rsidRPr="005E75C9">
        <w:rPr>
          <w:rStyle w:val="citation-75"/>
          <w:rFonts w:ascii="Arial" w:hAnsi="Arial" w:cs="Arial"/>
          <w:sz w:val="22"/>
          <w:szCs w:val="22"/>
        </w:rPr>
        <w:t>Enable all children to become</w:t>
      </w:r>
      <w:r>
        <w:rPr>
          <w:rFonts w:ascii="Arial" w:hAnsi="Arial" w:cs="Arial"/>
          <w:sz w:val="22"/>
          <w:szCs w:val="22"/>
        </w:rPr>
        <w:t xml:space="preserve"> </w:t>
      </w:r>
      <w:r w:rsidRPr="005E75C9">
        <w:rPr>
          <w:rStyle w:val="citation-75"/>
          <w:rFonts w:ascii="Arial" w:hAnsi="Arial" w:cs="Arial"/>
          <w:sz w:val="22"/>
          <w:szCs w:val="22"/>
        </w:rPr>
        <w:t>religiously literate</w:t>
      </w:r>
      <w:r w:rsidRPr="005E75C9">
        <w:rPr>
          <w:rFonts w:ascii="Arial" w:hAnsi="Arial" w:cs="Arial"/>
          <w:sz w:val="22"/>
          <w:szCs w:val="22"/>
        </w:rPr>
        <w:t>.</w:t>
      </w:r>
    </w:p>
    <w:p w14:paraId="5E639788" w14:textId="76C21A6C" w:rsidR="005E75C9" w:rsidRPr="005E75C9" w:rsidRDefault="005E75C9" w:rsidP="005E75C9">
      <w:pPr>
        <w:pStyle w:val="NormalWeb"/>
        <w:numPr>
          <w:ilvl w:val="0"/>
          <w:numId w:val="2"/>
        </w:numPr>
        <w:rPr>
          <w:rFonts w:ascii="Arial" w:hAnsi="Arial" w:cs="Arial"/>
          <w:sz w:val="22"/>
          <w:szCs w:val="22"/>
        </w:rPr>
      </w:pPr>
      <w:r w:rsidRPr="005E75C9">
        <w:rPr>
          <w:rStyle w:val="citation-74"/>
          <w:rFonts w:ascii="Arial" w:hAnsi="Arial" w:cs="Arial"/>
          <w:sz w:val="22"/>
          <w:szCs w:val="22"/>
        </w:rPr>
        <w:t>Offer a systematic</w:t>
      </w:r>
      <w:r>
        <w:rPr>
          <w:rStyle w:val="citation-74"/>
          <w:rFonts w:ascii="Arial" w:hAnsi="Arial" w:cs="Arial"/>
          <w:sz w:val="22"/>
          <w:szCs w:val="22"/>
        </w:rPr>
        <w:t xml:space="preserve"> </w:t>
      </w:r>
      <w:r w:rsidRPr="005E75C9">
        <w:rPr>
          <w:rStyle w:val="citation-74"/>
          <w:rFonts w:ascii="Arial" w:hAnsi="Arial" w:cs="Arial"/>
          <w:sz w:val="22"/>
          <w:szCs w:val="22"/>
        </w:rPr>
        <w:t>enquiry-based approach to the teaching of RE</w:t>
      </w:r>
      <w:r w:rsidRPr="005E75C9">
        <w:rPr>
          <w:rFonts w:ascii="Arial" w:hAnsi="Arial" w:cs="Arial"/>
          <w:sz w:val="22"/>
          <w:szCs w:val="22"/>
        </w:rPr>
        <w:t>.</w:t>
      </w:r>
    </w:p>
    <w:p w14:paraId="3074C21D" w14:textId="179C0B1A" w:rsidR="005E75C9" w:rsidRPr="005E75C9" w:rsidRDefault="005E75C9" w:rsidP="005E75C9">
      <w:pPr>
        <w:pStyle w:val="NormalWeb"/>
        <w:numPr>
          <w:ilvl w:val="0"/>
          <w:numId w:val="2"/>
        </w:numPr>
        <w:rPr>
          <w:rFonts w:ascii="Arial" w:hAnsi="Arial" w:cs="Arial"/>
          <w:sz w:val="22"/>
          <w:szCs w:val="22"/>
        </w:rPr>
      </w:pPr>
      <w:r w:rsidRPr="005E75C9">
        <w:rPr>
          <w:rStyle w:val="citation-73"/>
          <w:rFonts w:ascii="Arial" w:hAnsi="Arial" w:cs="Arial"/>
          <w:sz w:val="22"/>
          <w:szCs w:val="22"/>
        </w:rPr>
        <w:t>Develop skills such as the ability to be</w:t>
      </w:r>
      <w:r>
        <w:rPr>
          <w:rFonts w:ascii="Arial" w:hAnsi="Arial" w:cs="Arial"/>
          <w:sz w:val="22"/>
          <w:szCs w:val="22"/>
        </w:rPr>
        <w:t xml:space="preserve"> </w:t>
      </w:r>
      <w:r w:rsidRPr="005E75C9">
        <w:rPr>
          <w:rStyle w:val="citation-73"/>
          <w:rFonts w:ascii="Arial" w:hAnsi="Arial" w:cs="Arial"/>
          <w:sz w:val="22"/>
          <w:szCs w:val="22"/>
        </w:rPr>
        <w:t>critical thinkers and to ask deep and meaningful questions</w:t>
      </w:r>
      <w:r w:rsidRPr="005E75C9">
        <w:rPr>
          <w:rFonts w:ascii="Arial" w:hAnsi="Arial" w:cs="Arial"/>
          <w:sz w:val="22"/>
          <w:szCs w:val="22"/>
        </w:rPr>
        <w:t>.</w:t>
      </w:r>
    </w:p>
    <w:p w14:paraId="713383A3" w14:textId="0041219D" w:rsidR="005E75C9" w:rsidRPr="005E75C9" w:rsidRDefault="005E75C9" w:rsidP="005E75C9">
      <w:pPr>
        <w:pStyle w:val="NormalWeb"/>
        <w:numPr>
          <w:ilvl w:val="0"/>
          <w:numId w:val="2"/>
        </w:numPr>
        <w:rPr>
          <w:rFonts w:ascii="Arial" w:hAnsi="Arial" w:cs="Arial"/>
          <w:sz w:val="22"/>
          <w:szCs w:val="22"/>
        </w:rPr>
      </w:pPr>
      <w:r w:rsidRPr="005E75C9">
        <w:rPr>
          <w:rStyle w:val="citation-72"/>
          <w:rFonts w:ascii="Arial" w:hAnsi="Arial" w:cs="Arial"/>
          <w:sz w:val="22"/>
          <w:szCs w:val="22"/>
        </w:rPr>
        <w:t>Ensure that children can make their own choices and decisions concerning religion and belief, based on a deep knowledge and understanding of religions and worldviews</w:t>
      </w:r>
      <w:r w:rsidRPr="005E75C9">
        <w:rPr>
          <w:rFonts w:ascii="Arial" w:hAnsi="Arial" w:cs="Arial"/>
          <w:sz w:val="22"/>
          <w:szCs w:val="22"/>
        </w:rPr>
        <w:t>.</w:t>
      </w:r>
    </w:p>
    <w:p w14:paraId="4C7AF0A5" w14:textId="77777777" w:rsidR="00F26DC6" w:rsidRDefault="00640D62">
      <w:pPr>
        <w:pStyle w:val="Heading1"/>
        <w:spacing w:before="118"/>
        <w:ind w:left="128"/>
      </w:pPr>
      <w:r>
        <w:t>P</w:t>
      </w:r>
      <w:r>
        <w:t>lanning</w:t>
      </w:r>
      <w:r>
        <w:rPr>
          <w:spacing w:val="-2"/>
        </w:rPr>
        <w:t xml:space="preserve"> </w:t>
      </w:r>
      <w:r>
        <w:t>and</w:t>
      </w:r>
      <w:r>
        <w:rPr>
          <w:spacing w:val="-3"/>
        </w:rPr>
        <w:t xml:space="preserve"> </w:t>
      </w:r>
      <w:r>
        <w:rPr>
          <w:spacing w:val="-2"/>
        </w:rPr>
        <w:t>Delivery</w:t>
      </w:r>
    </w:p>
    <w:p w14:paraId="605672AE" w14:textId="26852374" w:rsidR="005E75C9" w:rsidRPr="005E75C9" w:rsidRDefault="005E75C9" w:rsidP="005E75C9">
      <w:pPr>
        <w:pStyle w:val="NormalWeb"/>
        <w:rPr>
          <w:rFonts w:ascii="Arial" w:hAnsi="Arial" w:cs="Arial"/>
          <w:sz w:val="22"/>
          <w:szCs w:val="22"/>
        </w:rPr>
      </w:pPr>
      <w:r w:rsidRPr="005E75C9">
        <w:rPr>
          <w:rStyle w:val="citation-71"/>
          <w:rFonts w:ascii="Arial" w:hAnsi="Arial" w:cs="Arial"/>
          <w:sz w:val="22"/>
          <w:szCs w:val="22"/>
        </w:rPr>
        <w:t>We use the</w:t>
      </w:r>
      <w:r>
        <w:rPr>
          <w:rStyle w:val="citation-71"/>
          <w:rFonts w:ascii="Arial" w:hAnsi="Arial" w:cs="Arial"/>
          <w:sz w:val="22"/>
          <w:szCs w:val="22"/>
        </w:rPr>
        <w:t xml:space="preserve"> </w:t>
      </w:r>
      <w:r w:rsidRPr="005E75C9">
        <w:rPr>
          <w:rStyle w:val="citation-71"/>
          <w:rFonts w:ascii="Arial" w:hAnsi="Arial" w:cs="Arial"/>
          <w:sz w:val="22"/>
          <w:szCs w:val="22"/>
        </w:rPr>
        <w:t>LDBS Syllabus for Religious Education as our scheme of work</w:t>
      </w:r>
      <w:r w:rsidRPr="005E75C9">
        <w:rPr>
          <w:rFonts w:ascii="Arial" w:hAnsi="Arial" w:cs="Arial"/>
          <w:sz w:val="22"/>
          <w:szCs w:val="22"/>
        </w:rPr>
        <w:t xml:space="preserve">. </w:t>
      </w:r>
      <w:r w:rsidRPr="005E75C9">
        <w:rPr>
          <w:rStyle w:val="citation-70"/>
          <w:rFonts w:ascii="Arial" w:hAnsi="Arial" w:cs="Arial"/>
          <w:sz w:val="22"/>
          <w:szCs w:val="22"/>
        </w:rPr>
        <w:t>The curriculum is balanced and well-structured, enquiring into religions and worldviews through the disciplines of</w:t>
      </w:r>
      <w:r w:rsidRPr="005E75C9">
        <w:rPr>
          <w:rFonts w:ascii="Arial" w:hAnsi="Arial" w:cs="Arial"/>
          <w:sz w:val="22"/>
          <w:szCs w:val="22"/>
        </w:rPr>
        <w:t xml:space="preserve"> </w:t>
      </w:r>
      <w:r w:rsidRPr="005E75C9">
        <w:rPr>
          <w:rStyle w:val="citation-70"/>
          <w:rFonts w:ascii="Arial" w:hAnsi="Arial" w:cs="Arial"/>
          <w:sz w:val="22"/>
          <w:szCs w:val="22"/>
        </w:rPr>
        <w:t>theology, philosophy, and the human and social sciences</w:t>
      </w:r>
      <w:r w:rsidRPr="005E75C9">
        <w:rPr>
          <w:rFonts w:ascii="Arial" w:hAnsi="Arial" w:cs="Arial"/>
          <w:sz w:val="22"/>
          <w:szCs w:val="22"/>
        </w:rPr>
        <w:t>.</w:t>
      </w:r>
    </w:p>
    <w:p w14:paraId="2F5666AE" w14:textId="77777777" w:rsidR="005E75C9" w:rsidRPr="005E75C9" w:rsidRDefault="005E75C9" w:rsidP="005E75C9">
      <w:pPr>
        <w:pStyle w:val="NormalWeb"/>
        <w:rPr>
          <w:rFonts w:ascii="Arial" w:hAnsi="Arial" w:cs="Arial"/>
          <w:sz w:val="22"/>
          <w:szCs w:val="22"/>
        </w:rPr>
      </w:pPr>
      <w:r w:rsidRPr="005E75C9">
        <w:rPr>
          <w:rStyle w:val="citation-68"/>
          <w:rFonts w:ascii="Arial" w:hAnsi="Arial" w:cs="Arial"/>
          <w:sz w:val="22"/>
          <w:szCs w:val="22"/>
        </w:rPr>
        <w:t>RE is considered an academic subject, therefore it should be delivered by the class teacher or an experienced practitioner</w:t>
      </w:r>
      <w:r w:rsidRPr="005E75C9">
        <w:rPr>
          <w:rFonts w:ascii="Arial" w:hAnsi="Arial" w:cs="Arial"/>
          <w:sz w:val="22"/>
          <w:szCs w:val="22"/>
        </w:rPr>
        <w:t>.</w:t>
      </w:r>
    </w:p>
    <w:p w14:paraId="20ADE8FF" w14:textId="7400332C" w:rsidR="005E75C9" w:rsidRPr="005E75C9" w:rsidRDefault="005E75C9" w:rsidP="005E75C9">
      <w:pPr>
        <w:pStyle w:val="NormalWeb"/>
        <w:rPr>
          <w:rFonts w:ascii="Arial" w:hAnsi="Arial" w:cs="Arial"/>
          <w:sz w:val="22"/>
          <w:szCs w:val="22"/>
        </w:rPr>
      </w:pPr>
      <w:r w:rsidRPr="005E75C9">
        <w:rPr>
          <w:rStyle w:val="citation-67"/>
          <w:rFonts w:ascii="Arial" w:hAnsi="Arial" w:cs="Arial"/>
          <w:sz w:val="22"/>
          <w:szCs w:val="22"/>
        </w:rPr>
        <w:t>The LDBS syllabus utili</w:t>
      </w:r>
      <w:r w:rsidR="00393BD4">
        <w:rPr>
          <w:rStyle w:val="citation-67"/>
          <w:rFonts w:ascii="Arial" w:hAnsi="Arial" w:cs="Arial"/>
          <w:sz w:val="22"/>
          <w:szCs w:val="22"/>
        </w:rPr>
        <w:t>s</w:t>
      </w:r>
      <w:r w:rsidRPr="005E75C9">
        <w:rPr>
          <w:rStyle w:val="citation-67"/>
          <w:rFonts w:ascii="Arial" w:hAnsi="Arial" w:cs="Arial"/>
          <w:sz w:val="22"/>
          <w:szCs w:val="22"/>
        </w:rPr>
        <w:t>es a four-step learning process within every unit</w:t>
      </w:r>
      <w:r w:rsidRPr="005E75C9">
        <w:rPr>
          <w:rFonts w:ascii="Arial" w:hAnsi="Arial" w:cs="Arial"/>
          <w:sz w:val="22"/>
          <w:szCs w:val="22"/>
        </w:rPr>
        <w:t>:</w:t>
      </w:r>
    </w:p>
    <w:p w14:paraId="4AD03290" w14:textId="77777777" w:rsidR="005E75C9" w:rsidRPr="005E75C9" w:rsidRDefault="005E75C9" w:rsidP="005E75C9">
      <w:pPr>
        <w:pStyle w:val="NormalWeb"/>
        <w:numPr>
          <w:ilvl w:val="0"/>
          <w:numId w:val="3"/>
        </w:numPr>
        <w:rPr>
          <w:rFonts w:ascii="Arial" w:hAnsi="Arial" w:cs="Arial"/>
          <w:sz w:val="22"/>
          <w:szCs w:val="22"/>
        </w:rPr>
      </w:pPr>
      <w:r w:rsidRPr="007E037F">
        <w:rPr>
          <w:rStyle w:val="citation-66"/>
          <w:rFonts w:ascii="Arial" w:hAnsi="Arial" w:cs="Arial"/>
          <w:sz w:val="22"/>
          <w:szCs w:val="22"/>
        </w:rPr>
        <w:lastRenderedPageBreak/>
        <w:t>Enquire</w:t>
      </w:r>
      <w:r w:rsidRPr="005E75C9">
        <w:rPr>
          <w:rStyle w:val="citation-66"/>
          <w:rFonts w:ascii="Arial" w:hAnsi="Arial" w:cs="Arial"/>
          <w:sz w:val="22"/>
          <w:szCs w:val="22"/>
        </w:rPr>
        <w:t>: Engaging with a big question and subsidiary questions rooted in a discipline of RE</w:t>
      </w:r>
      <w:r w:rsidRPr="005E75C9">
        <w:rPr>
          <w:rFonts w:ascii="Arial" w:hAnsi="Arial" w:cs="Arial"/>
          <w:sz w:val="22"/>
          <w:szCs w:val="22"/>
        </w:rPr>
        <w:t>.</w:t>
      </w:r>
    </w:p>
    <w:p w14:paraId="3030936F" w14:textId="77777777" w:rsidR="005E75C9" w:rsidRPr="005E75C9" w:rsidRDefault="005E75C9" w:rsidP="005E75C9">
      <w:pPr>
        <w:pStyle w:val="NormalWeb"/>
        <w:numPr>
          <w:ilvl w:val="0"/>
          <w:numId w:val="3"/>
        </w:numPr>
        <w:rPr>
          <w:rFonts w:ascii="Arial" w:hAnsi="Arial" w:cs="Arial"/>
          <w:sz w:val="22"/>
          <w:szCs w:val="22"/>
        </w:rPr>
      </w:pPr>
      <w:r w:rsidRPr="007E037F">
        <w:rPr>
          <w:rStyle w:val="citation-65"/>
          <w:rFonts w:ascii="Arial" w:hAnsi="Arial" w:cs="Arial"/>
          <w:sz w:val="22"/>
          <w:szCs w:val="22"/>
        </w:rPr>
        <w:t>Investigate/Explore:</w:t>
      </w:r>
      <w:r w:rsidRPr="005E75C9">
        <w:rPr>
          <w:rStyle w:val="citation-65"/>
          <w:rFonts w:ascii="Arial" w:hAnsi="Arial" w:cs="Arial"/>
          <w:sz w:val="22"/>
          <w:szCs w:val="22"/>
        </w:rPr>
        <w:t xml:space="preserve"> Learning about religious content and context, where children primarily learn </w:t>
      </w:r>
      <w:r w:rsidRPr="005E75C9">
        <w:rPr>
          <w:rStyle w:val="citation-65"/>
          <w:rFonts w:ascii="Arial" w:hAnsi="Arial" w:cs="Arial"/>
          <w:i/>
          <w:iCs/>
          <w:sz w:val="22"/>
          <w:szCs w:val="22"/>
        </w:rPr>
        <w:t>about</w:t>
      </w:r>
      <w:r w:rsidRPr="005E75C9">
        <w:rPr>
          <w:rStyle w:val="citation-65"/>
          <w:rFonts w:ascii="Arial" w:hAnsi="Arial" w:cs="Arial"/>
          <w:sz w:val="22"/>
          <w:szCs w:val="22"/>
        </w:rPr>
        <w:t xml:space="preserve"> religion and belief</w:t>
      </w:r>
      <w:r w:rsidRPr="005E75C9">
        <w:rPr>
          <w:rFonts w:ascii="Arial" w:hAnsi="Arial" w:cs="Arial"/>
          <w:sz w:val="22"/>
          <w:szCs w:val="22"/>
        </w:rPr>
        <w:t xml:space="preserve">. </w:t>
      </w:r>
      <w:r w:rsidRPr="005E75C9">
        <w:rPr>
          <w:rStyle w:val="citation-64"/>
          <w:rFonts w:ascii="Arial" w:hAnsi="Arial" w:cs="Arial"/>
          <w:sz w:val="22"/>
          <w:szCs w:val="22"/>
        </w:rPr>
        <w:t>Strategies for deepening learning include interpreting sacred texts and engaging with authentic religious believers</w:t>
      </w:r>
      <w:r w:rsidRPr="005E75C9">
        <w:rPr>
          <w:rFonts w:ascii="Arial" w:hAnsi="Arial" w:cs="Arial"/>
          <w:sz w:val="22"/>
          <w:szCs w:val="22"/>
        </w:rPr>
        <w:t>.</w:t>
      </w:r>
    </w:p>
    <w:p w14:paraId="5294C9FD" w14:textId="6B26BFEF" w:rsidR="005E75C9" w:rsidRPr="005E75C9" w:rsidRDefault="005E75C9" w:rsidP="005E75C9">
      <w:pPr>
        <w:pStyle w:val="NormalWeb"/>
        <w:numPr>
          <w:ilvl w:val="0"/>
          <w:numId w:val="3"/>
        </w:numPr>
        <w:rPr>
          <w:rFonts w:ascii="Arial" w:hAnsi="Arial" w:cs="Arial"/>
          <w:sz w:val="22"/>
          <w:szCs w:val="22"/>
        </w:rPr>
      </w:pPr>
      <w:r w:rsidRPr="007E037F">
        <w:rPr>
          <w:rStyle w:val="citation-63"/>
          <w:rFonts w:ascii="Arial" w:hAnsi="Arial" w:cs="Arial"/>
          <w:sz w:val="22"/>
          <w:szCs w:val="22"/>
        </w:rPr>
        <w:t>Evaluate/Communicate:</w:t>
      </w:r>
      <w:r w:rsidRPr="005E75C9">
        <w:rPr>
          <w:rStyle w:val="citation-63"/>
          <w:rFonts w:ascii="Arial" w:hAnsi="Arial" w:cs="Arial"/>
          <w:sz w:val="22"/>
          <w:szCs w:val="22"/>
        </w:rPr>
        <w:t xml:space="preserve"> Analy</w:t>
      </w:r>
      <w:r w:rsidR="00393BD4">
        <w:rPr>
          <w:rStyle w:val="citation-63"/>
          <w:rFonts w:ascii="Arial" w:hAnsi="Arial" w:cs="Arial"/>
          <w:sz w:val="22"/>
          <w:szCs w:val="22"/>
        </w:rPr>
        <w:t>s</w:t>
      </w:r>
      <w:r w:rsidRPr="005E75C9">
        <w:rPr>
          <w:rStyle w:val="citation-63"/>
          <w:rFonts w:ascii="Arial" w:hAnsi="Arial" w:cs="Arial"/>
          <w:sz w:val="22"/>
          <w:szCs w:val="22"/>
        </w:rPr>
        <w:t>ing and evaluating the impact of the belief or practice on the religious or belief community being studied</w:t>
      </w:r>
      <w:r w:rsidRPr="005E75C9">
        <w:rPr>
          <w:rFonts w:ascii="Arial" w:hAnsi="Arial" w:cs="Arial"/>
          <w:sz w:val="22"/>
          <w:szCs w:val="22"/>
        </w:rPr>
        <w:t>.</w:t>
      </w:r>
    </w:p>
    <w:p w14:paraId="3115BF62" w14:textId="2043775A" w:rsidR="005E75C9" w:rsidRDefault="005E75C9" w:rsidP="005E75C9">
      <w:pPr>
        <w:pStyle w:val="NormalWeb"/>
        <w:numPr>
          <w:ilvl w:val="0"/>
          <w:numId w:val="3"/>
        </w:numPr>
        <w:rPr>
          <w:rFonts w:ascii="Arial" w:hAnsi="Arial" w:cs="Arial"/>
          <w:sz w:val="22"/>
          <w:szCs w:val="22"/>
        </w:rPr>
      </w:pPr>
      <w:r w:rsidRPr="007E037F">
        <w:rPr>
          <w:rStyle w:val="citation-62"/>
          <w:rFonts w:ascii="Arial" w:hAnsi="Arial" w:cs="Arial"/>
          <w:sz w:val="22"/>
          <w:szCs w:val="22"/>
        </w:rPr>
        <w:t>Reflect on/Express:</w:t>
      </w:r>
      <w:r w:rsidRPr="005E75C9">
        <w:rPr>
          <w:rStyle w:val="citation-62"/>
          <w:rFonts w:ascii="Arial" w:hAnsi="Arial" w:cs="Arial"/>
          <w:sz w:val="22"/>
          <w:szCs w:val="22"/>
        </w:rPr>
        <w:t xml:space="preserve"> Considering the enquiry question from the perspective of the faith and belief traditions encountered, leading to a personal response based on knowledge and understanding</w:t>
      </w:r>
      <w:r w:rsidRPr="005E75C9">
        <w:rPr>
          <w:rFonts w:ascii="Arial" w:hAnsi="Arial" w:cs="Arial"/>
          <w:sz w:val="22"/>
          <w:szCs w:val="22"/>
        </w:rPr>
        <w:t>.</w:t>
      </w:r>
    </w:p>
    <w:p w14:paraId="435C4ABA" w14:textId="77777777" w:rsidR="00393BD4" w:rsidRPr="00393BD4" w:rsidRDefault="00393BD4" w:rsidP="00393BD4">
      <w:pPr>
        <w:pStyle w:val="NormalWeb"/>
        <w:rPr>
          <w:rFonts w:ascii="Arial" w:hAnsi="Arial" w:cs="Arial"/>
          <w:sz w:val="22"/>
          <w:szCs w:val="22"/>
        </w:rPr>
      </w:pPr>
      <w:r w:rsidRPr="00393BD4">
        <w:rPr>
          <w:rFonts w:ascii="Arial" w:hAnsi="Arial" w:cs="Arial"/>
          <w:b/>
          <w:bCs/>
          <w:sz w:val="22"/>
          <w:szCs w:val="22"/>
        </w:rPr>
        <w:t>Implementation strategies include:</w:t>
      </w:r>
    </w:p>
    <w:p w14:paraId="46AB902C" w14:textId="77777777" w:rsidR="00393BD4" w:rsidRPr="00393BD4" w:rsidRDefault="00393BD4" w:rsidP="00393BD4">
      <w:pPr>
        <w:pStyle w:val="NormalWeb"/>
        <w:numPr>
          <w:ilvl w:val="0"/>
          <w:numId w:val="4"/>
        </w:numPr>
        <w:rPr>
          <w:rFonts w:ascii="Arial" w:hAnsi="Arial" w:cs="Arial"/>
          <w:sz w:val="22"/>
          <w:szCs w:val="22"/>
        </w:rPr>
      </w:pPr>
      <w:r w:rsidRPr="00393BD4">
        <w:rPr>
          <w:rStyle w:val="citation-61"/>
          <w:rFonts w:ascii="Arial" w:hAnsi="Arial" w:cs="Arial"/>
          <w:sz w:val="22"/>
          <w:szCs w:val="22"/>
        </w:rPr>
        <w:t>Recording should always be of a high standard with the same expectations as for English and mathematics</w:t>
      </w:r>
      <w:r w:rsidRPr="00393BD4">
        <w:rPr>
          <w:rFonts w:ascii="Arial" w:hAnsi="Arial" w:cs="Arial"/>
          <w:sz w:val="22"/>
          <w:szCs w:val="22"/>
        </w:rPr>
        <w:t>.</w:t>
      </w:r>
    </w:p>
    <w:p w14:paraId="3EC6B037" w14:textId="77777777" w:rsidR="00393BD4" w:rsidRPr="00393BD4" w:rsidRDefault="00393BD4" w:rsidP="00393BD4">
      <w:pPr>
        <w:pStyle w:val="NormalWeb"/>
        <w:numPr>
          <w:ilvl w:val="0"/>
          <w:numId w:val="4"/>
        </w:numPr>
        <w:rPr>
          <w:rFonts w:ascii="Arial" w:hAnsi="Arial" w:cs="Arial"/>
          <w:sz w:val="22"/>
          <w:szCs w:val="22"/>
        </w:rPr>
      </w:pPr>
      <w:r w:rsidRPr="00393BD4">
        <w:rPr>
          <w:rStyle w:val="citation-60"/>
          <w:rFonts w:ascii="Arial" w:hAnsi="Arial" w:cs="Arial"/>
          <w:sz w:val="22"/>
          <w:szCs w:val="22"/>
        </w:rPr>
        <w:t>Teachers should consider when RE sessions are timetabled, ensuring there is time to stop, pause, and reflect, thus providing an opportunity for children to learn knowledge and skills and develop an understanding about their own spirituality</w:t>
      </w:r>
      <w:r w:rsidRPr="00393BD4">
        <w:rPr>
          <w:rFonts w:ascii="Arial" w:hAnsi="Arial" w:cs="Arial"/>
          <w:sz w:val="22"/>
          <w:szCs w:val="22"/>
        </w:rPr>
        <w:t>.</w:t>
      </w:r>
    </w:p>
    <w:p w14:paraId="67630BB7" w14:textId="670DA0CF" w:rsidR="00393BD4" w:rsidRPr="00393BD4" w:rsidRDefault="00393BD4" w:rsidP="00393BD4">
      <w:pPr>
        <w:pStyle w:val="NormalWeb"/>
        <w:numPr>
          <w:ilvl w:val="0"/>
          <w:numId w:val="4"/>
        </w:numPr>
        <w:rPr>
          <w:rFonts w:ascii="Arial" w:hAnsi="Arial" w:cs="Arial"/>
          <w:sz w:val="22"/>
          <w:szCs w:val="22"/>
        </w:rPr>
      </w:pPr>
      <w:r w:rsidRPr="00393BD4">
        <w:rPr>
          <w:rStyle w:val="citation-59"/>
          <w:rFonts w:ascii="Arial" w:hAnsi="Arial" w:cs="Arial"/>
          <w:sz w:val="22"/>
          <w:szCs w:val="22"/>
        </w:rPr>
        <w:t>We encourage the development of creative links between RE and the wider curriculum</w:t>
      </w:r>
      <w:r w:rsidR="00A252B5">
        <w:rPr>
          <w:rStyle w:val="citation-59"/>
          <w:rFonts w:ascii="Arial" w:hAnsi="Arial" w:cs="Arial"/>
          <w:sz w:val="22"/>
          <w:szCs w:val="22"/>
        </w:rPr>
        <w:t>.</w:t>
      </w:r>
    </w:p>
    <w:p w14:paraId="5DC54E3C" w14:textId="77777777" w:rsidR="00393BD4" w:rsidRPr="00393BD4" w:rsidRDefault="00393BD4" w:rsidP="00393BD4">
      <w:pPr>
        <w:pStyle w:val="NormalWeb"/>
        <w:numPr>
          <w:ilvl w:val="0"/>
          <w:numId w:val="4"/>
        </w:numPr>
        <w:rPr>
          <w:rFonts w:ascii="Arial" w:hAnsi="Arial" w:cs="Arial"/>
          <w:sz w:val="22"/>
          <w:szCs w:val="22"/>
        </w:rPr>
      </w:pPr>
      <w:r w:rsidRPr="00393BD4">
        <w:rPr>
          <w:rStyle w:val="citation-58"/>
          <w:rFonts w:ascii="Arial" w:hAnsi="Arial" w:cs="Arial"/>
          <w:sz w:val="22"/>
          <w:szCs w:val="22"/>
        </w:rPr>
        <w:t>Curricular visits to places of worship and religious visitors are encouraged to enhance the learning experience</w:t>
      </w:r>
      <w:r w:rsidRPr="00393BD4">
        <w:rPr>
          <w:rFonts w:ascii="Arial" w:hAnsi="Arial" w:cs="Arial"/>
          <w:sz w:val="22"/>
          <w:szCs w:val="22"/>
        </w:rPr>
        <w:t>.</w:t>
      </w:r>
    </w:p>
    <w:p w14:paraId="75573D11" w14:textId="77777777" w:rsidR="00393BD4" w:rsidRPr="00393BD4" w:rsidRDefault="00393BD4" w:rsidP="00393BD4">
      <w:pPr>
        <w:pStyle w:val="NormalWeb"/>
        <w:numPr>
          <w:ilvl w:val="0"/>
          <w:numId w:val="4"/>
        </w:numPr>
        <w:rPr>
          <w:rFonts w:ascii="Arial" w:hAnsi="Arial" w:cs="Arial"/>
          <w:sz w:val="22"/>
          <w:szCs w:val="22"/>
        </w:rPr>
      </w:pPr>
      <w:r w:rsidRPr="00393BD4">
        <w:rPr>
          <w:rStyle w:val="citation-57"/>
          <w:rFonts w:ascii="Arial" w:hAnsi="Arial" w:cs="Arial"/>
          <w:sz w:val="22"/>
          <w:szCs w:val="22"/>
        </w:rPr>
        <w:t>Lessons should display a variety of teaching approaches such, as including drama, art, whole class, group, and individual activities</w:t>
      </w:r>
      <w:r w:rsidRPr="00393BD4">
        <w:rPr>
          <w:rFonts w:ascii="Arial" w:hAnsi="Arial" w:cs="Arial"/>
          <w:sz w:val="22"/>
          <w:szCs w:val="22"/>
        </w:rPr>
        <w:t>.</w:t>
      </w:r>
    </w:p>
    <w:p w14:paraId="574669F9" w14:textId="21F4FD27" w:rsidR="00393BD4" w:rsidRPr="007E037F" w:rsidRDefault="00393BD4" w:rsidP="00393BD4">
      <w:pPr>
        <w:pStyle w:val="NormalWeb"/>
        <w:numPr>
          <w:ilvl w:val="0"/>
          <w:numId w:val="4"/>
        </w:numPr>
        <w:rPr>
          <w:rFonts w:ascii="Arial" w:hAnsi="Arial" w:cs="Arial"/>
          <w:sz w:val="22"/>
          <w:szCs w:val="22"/>
        </w:rPr>
      </w:pPr>
      <w:r w:rsidRPr="00393BD4">
        <w:rPr>
          <w:rStyle w:val="citation-56"/>
          <w:rFonts w:ascii="Arial" w:hAnsi="Arial" w:cs="Arial"/>
          <w:sz w:val="22"/>
          <w:szCs w:val="22"/>
        </w:rPr>
        <w:t>Throughout each unit, class teachers should make good use of their classroom RE working walls clearly displaying the enquiry question and the development of the children’s ideas over the half-term</w:t>
      </w:r>
      <w:r w:rsidRPr="00393BD4">
        <w:rPr>
          <w:rFonts w:ascii="Arial" w:hAnsi="Arial" w:cs="Arial"/>
          <w:sz w:val="22"/>
          <w:szCs w:val="22"/>
        </w:rPr>
        <w:t>.</w:t>
      </w:r>
    </w:p>
    <w:p w14:paraId="1EB395AF" w14:textId="77777777" w:rsidR="00F26DC6" w:rsidRDefault="00640D62">
      <w:pPr>
        <w:pStyle w:val="Heading1"/>
        <w:spacing w:before="119"/>
      </w:pPr>
      <w:r>
        <w:t>Management,</w:t>
      </w:r>
      <w:r>
        <w:rPr>
          <w:spacing w:val="-7"/>
        </w:rPr>
        <w:t xml:space="preserve"> </w:t>
      </w:r>
      <w:r>
        <w:t>Monitoring</w:t>
      </w:r>
      <w:r>
        <w:rPr>
          <w:spacing w:val="-6"/>
        </w:rPr>
        <w:t xml:space="preserve"> </w:t>
      </w:r>
      <w:r>
        <w:t>and</w:t>
      </w:r>
      <w:r>
        <w:rPr>
          <w:spacing w:val="-4"/>
        </w:rPr>
        <w:t xml:space="preserve"> </w:t>
      </w:r>
      <w:r>
        <w:t>Assessment</w:t>
      </w:r>
      <w:r>
        <w:rPr>
          <w:spacing w:val="-5"/>
        </w:rPr>
        <w:t xml:space="preserve"> </w:t>
      </w:r>
      <w:r>
        <w:t>of</w:t>
      </w:r>
      <w:r>
        <w:rPr>
          <w:spacing w:val="-6"/>
        </w:rPr>
        <w:t xml:space="preserve"> </w:t>
      </w:r>
      <w:r>
        <w:rPr>
          <w:spacing w:val="-4"/>
        </w:rPr>
        <w:t>R.E.</w:t>
      </w:r>
    </w:p>
    <w:p w14:paraId="203E391F" w14:textId="6E84EB85" w:rsidR="00A05F31" w:rsidRPr="00A05F31" w:rsidRDefault="00393BD4" w:rsidP="00A05F31">
      <w:pPr>
        <w:pStyle w:val="NormalWeb"/>
        <w:rPr>
          <w:rFonts w:ascii="Arial" w:hAnsi="Arial" w:cs="Arial"/>
          <w:sz w:val="22"/>
          <w:szCs w:val="22"/>
        </w:rPr>
      </w:pPr>
      <w:r w:rsidRPr="00393BD4">
        <w:rPr>
          <w:rStyle w:val="citation-55"/>
          <w:rFonts w:ascii="Arial" w:hAnsi="Arial" w:cs="Arial"/>
          <w:sz w:val="22"/>
          <w:szCs w:val="22"/>
        </w:rPr>
        <w:t xml:space="preserve">The LDBS syllabus aims for children to be able to hold </w:t>
      </w:r>
      <w:r>
        <w:rPr>
          <w:rStyle w:val="citation-55"/>
          <w:rFonts w:ascii="Arial" w:hAnsi="Arial" w:cs="Arial"/>
          <w:sz w:val="22"/>
          <w:szCs w:val="22"/>
        </w:rPr>
        <w:t xml:space="preserve">a </w:t>
      </w:r>
      <w:r w:rsidRPr="00393BD4">
        <w:rPr>
          <w:rStyle w:val="citation-55"/>
          <w:rFonts w:ascii="Arial" w:hAnsi="Arial" w:cs="Arial"/>
          <w:sz w:val="22"/>
          <w:szCs w:val="22"/>
        </w:rPr>
        <w:t>balanced and well-informed conversation about religion and worldviews and make good or better academic progress</w:t>
      </w:r>
      <w:r w:rsidRPr="00393BD4">
        <w:rPr>
          <w:rFonts w:ascii="Arial" w:hAnsi="Arial" w:cs="Arial"/>
          <w:sz w:val="22"/>
          <w:szCs w:val="22"/>
        </w:rPr>
        <w:t>.</w:t>
      </w:r>
    </w:p>
    <w:p w14:paraId="0680FBC1" w14:textId="77777777" w:rsidR="00F55852" w:rsidRDefault="00A05F31" w:rsidP="00F55852">
      <w:pPr>
        <w:pStyle w:val="ListParagraph"/>
        <w:numPr>
          <w:ilvl w:val="0"/>
          <w:numId w:val="5"/>
        </w:numPr>
        <w:spacing w:before="0"/>
        <w:ind w:left="714" w:hanging="357"/>
        <w:jc w:val="both"/>
      </w:pPr>
      <w:r w:rsidRPr="00A05F31">
        <w:t xml:space="preserve">Our assessment strategies focus on regular, ongoing formative assessments in class sessions using focused questions. Armed with the substantive knowledge that children should know by the end of each RE unit, class teachers plan for regular questions to assess their children’s understanding of key vocabulary; knowledge and understanding of substantive knowledge and their overall confidence in relationship to the three areas of disciplinary knowledge and skills.  </w:t>
      </w:r>
    </w:p>
    <w:p w14:paraId="254DE2BA" w14:textId="338B6A7D" w:rsidR="00A05F31" w:rsidRPr="00A05F31" w:rsidRDefault="00A05F31" w:rsidP="00F55852">
      <w:pPr>
        <w:pStyle w:val="ListParagraph"/>
        <w:numPr>
          <w:ilvl w:val="0"/>
          <w:numId w:val="5"/>
        </w:numPr>
        <w:spacing w:before="0"/>
        <w:ind w:left="714" w:hanging="357"/>
        <w:jc w:val="both"/>
      </w:pPr>
      <w:r w:rsidRPr="00A05F31">
        <w:t xml:space="preserve">At the start of each RE lesson, teacher wills use initial recap questions and quizzes, and they will plan for key questions which will be answered by the whole class on post-its for the RE Learning Journey or working wall. Questioning takes place in various forms: through independent activities in pupil workbooks; focused questions in class discussion and exploration; to posing a key specific question for a group activity. </w:t>
      </w:r>
    </w:p>
    <w:p w14:paraId="6A98093F" w14:textId="4F2B7C48" w:rsidR="00A05F31" w:rsidRPr="00A05F31" w:rsidRDefault="00A05F31" w:rsidP="00F55852">
      <w:pPr>
        <w:pStyle w:val="ListParagraph"/>
        <w:numPr>
          <w:ilvl w:val="0"/>
          <w:numId w:val="5"/>
        </w:numPr>
        <w:spacing w:before="0"/>
        <w:ind w:left="714" w:hanging="357"/>
        <w:jc w:val="both"/>
      </w:pPr>
      <w:r w:rsidRPr="00A05F31">
        <w:t>All work entries are marked in RE, and teachers challenge children through setting next step questions to help deepen their thinking; make connections and re-visit misconceptions in their learning.</w:t>
      </w:r>
    </w:p>
    <w:p w14:paraId="6DC7E49D" w14:textId="4C223241" w:rsidR="00A05F31" w:rsidRPr="00A05F31" w:rsidRDefault="00A05F31" w:rsidP="00F55852">
      <w:pPr>
        <w:pStyle w:val="ListParagraph"/>
        <w:numPr>
          <w:ilvl w:val="0"/>
          <w:numId w:val="5"/>
        </w:numPr>
        <w:spacing w:before="0"/>
        <w:ind w:left="714" w:hanging="357"/>
        <w:jc w:val="both"/>
      </w:pPr>
      <w:r w:rsidRPr="00A05F31">
        <w:t xml:space="preserve">At the end of each unit, class teachers use summative forms of assessments through an end-of-unit assessment activity to elicit the children’s understanding of key vocabulary and their perspective or response towards the ‘Big Question’ of the unit. </w:t>
      </w:r>
    </w:p>
    <w:p w14:paraId="0A5544F8" w14:textId="4963DC60" w:rsidR="00A05F31" w:rsidRPr="00A05F31" w:rsidRDefault="00A05F31" w:rsidP="00F55852">
      <w:pPr>
        <w:pStyle w:val="ListParagraph"/>
        <w:numPr>
          <w:ilvl w:val="0"/>
          <w:numId w:val="5"/>
        </w:numPr>
        <w:spacing w:before="0"/>
        <w:ind w:left="714" w:hanging="357"/>
        <w:jc w:val="both"/>
      </w:pPr>
      <w:r w:rsidRPr="00A05F31">
        <w:t>At t</w:t>
      </w:r>
      <w:r>
        <w:t xml:space="preserve">he </w:t>
      </w:r>
      <w:r w:rsidRPr="00A05F31">
        <w:t xml:space="preserve">end of the year, teachers make a final judgement on each child in their class, using information in their workbooks; the end of unit pieces, and contributions to the RE Learning Journey. Using the LDBS Assessment Framework, these all help to form a level of whether children are working above, at or below the national expected levels. </w:t>
      </w:r>
    </w:p>
    <w:p w14:paraId="50F8C503" w14:textId="7EF8505D" w:rsidR="00A05F31" w:rsidRPr="00F55852" w:rsidRDefault="00A05F31" w:rsidP="00F55852">
      <w:pPr>
        <w:pStyle w:val="ListParagraph"/>
        <w:numPr>
          <w:ilvl w:val="0"/>
          <w:numId w:val="5"/>
        </w:numPr>
        <w:spacing w:before="0"/>
        <w:ind w:left="714" w:hanging="357"/>
        <w:jc w:val="both"/>
      </w:pPr>
      <w:r w:rsidRPr="00A05F31">
        <w:lastRenderedPageBreak/>
        <w:t>Throughout the year, class teachers are encouraged to log or identify key children who have made significant contributions to discussions or the Learning Journey in order to make a final formal judgment of each child in RE at the end of the academic year.</w:t>
      </w:r>
    </w:p>
    <w:p w14:paraId="60CD652D" w14:textId="77777777" w:rsidR="00393BD4" w:rsidRPr="00393BD4" w:rsidRDefault="00393BD4" w:rsidP="00393BD4">
      <w:pPr>
        <w:pStyle w:val="NormalWeb"/>
        <w:rPr>
          <w:rFonts w:ascii="Arial" w:hAnsi="Arial" w:cs="Arial"/>
          <w:sz w:val="22"/>
          <w:szCs w:val="22"/>
        </w:rPr>
      </w:pPr>
      <w:r w:rsidRPr="00393BD4">
        <w:rPr>
          <w:rStyle w:val="citation-51"/>
          <w:rFonts w:ascii="Arial" w:hAnsi="Arial" w:cs="Arial"/>
          <w:sz w:val="22"/>
          <w:szCs w:val="22"/>
        </w:rPr>
        <w:t>The RE Coordinator/SLT will monitor the teaching and learning of RE in the following ways</w:t>
      </w:r>
      <w:r w:rsidRPr="00393BD4">
        <w:rPr>
          <w:rFonts w:ascii="Arial" w:hAnsi="Arial" w:cs="Arial"/>
          <w:sz w:val="22"/>
          <w:szCs w:val="22"/>
        </w:rPr>
        <w:t>:</w:t>
      </w:r>
    </w:p>
    <w:p w14:paraId="42AF589F" w14:textId="77777777" w:rsidR="00393BD4" w:rsidRPr="00393BD4" w:rsidRDefault="00393BD4" w:rsidP="00393BD4">
      <w:pPr>
        <w:pStyle w:val="NormalWeb"/>
        <w:numPr>
          <w:ilvl w:val="0"/>
          <w:numId w:val="6"/>
        </w:numPr>
        <w:rPr>
          <w:rFonts w:ascii="Arial" w:hAnsi="Arial" w:cs="Arial"/>
          <w:sz w:val="22"/>
          <w:szCs w:val="22"/>
        </w:rPr>
      </w:pPr>
      <w:r w:rsidRPr="00393BD4">
        <w:rPr>
          <w:rStyle w:val="citation-50"/>
          <w:rFonts w:ascii="Arial" w:hAnsi="Arial" w:cs="Arial"/>
          <w:sz w:val="22"/>
          <w:szCs w:val="22"/>
        </w:rPr>
        <w:t>A termly book scrutiny</w:t>
      </w:r>
      <w:r w:rsidRPr="00393BD4">
        <w:rPr>
          <w:rFonts w:ascii="Arial" w:hAnsi="Arial" w:cs="Arial"/>
          <w:sz w:val="22"/>
          <w:szCs w:val="22"/>
        </w:rPr>
        <w:t>.</w:t>
      </w:r>
    </w:p>
    <w:p w14:paraId="5BE7AD78" w14:textId="77777777" w:rsidR="00393BD4" w:rsidRPr="00393BD4" w:rsidRDefault="00393BD4" w:rsidP="00393BD4">
      <w:pPr>
        <w:pStyle w:val="NormalWeb"/>
        <w:numPr>
          <w:ilvl w:val="0"/>
          <w:numId w:val="6"/>
        </w:numPr>
        <w:rPr>
          <w:rFonts w:ascii="Arial" w:hAnsi="Arial" w:cs="Arial"/>
          <w:sz w:val="22"/>
          <w:szCs w:val="22"/>
        </w:rPr>
      </w:pPr>
      <w:r w:rsidRPr="00393BD4">
        <w:rPr>
          <w:rStyle w:val="citation-49"/>
          <w:rFonts w:ascii="Arial" w:hAnsi="Arial" w:cs="Arial"/>
          <w:sz w:val="22"/>
          <w:szCs w:val="22"/>
        </w:rPr>
        <w:t>A bi-annual lesson observation in all classes</w:t>
      </w:r>
      <w:r w:rsidRPr="00393BD4">
        <w:rPr>
          <w:rFonts w:ascii="Arial" w:hAnsi="Arial" w:cs="Arial"/>
          <w:sz w:val="22"/>
          <w:szCs w:val="22"/>
        </w:rPr>
        <w:t>.</w:t>
      </w:r>
    </w:p>
    <w:p w14:paraId="61F6A909" w14:textId="77777777" w:rsidR="00393BD4" w:rsidRPr="00393BD4" w:rsidRDefault="00393BD4" w:rsidP="00393BD4">
      <w:pPr>
        <w:pStyle w:val="NormalWeb"/>
        <w:numPr>
          <w:ilvl w:val="0"/>
          <w:numId w:val="6"/>
        </w:numPr>
        <w:rPr>
          <w:rFonts w:ascii="Arial" w:hAnsi="Arial" w:cs="Arial"/>
          <w:sz w:val="22"/>
          <w:szCs w:val="22"/>
        </w:rPr>
      </w:pPr>
      <w:r w:rsidRPr="00393BD4">
        <w:rPr>
          <w:rStyle w:val="citation-48"/>
          <w:rFonts w:ascii="Arial" w:hAnsi="Arial" w:cs="Arial"/>
          <w:sz w:val="22"/>
          <w:szCs w:val="22"/>
        </w:rPr>
        <w:t>An annual pupil questionnaire in the Summer Term</w:t>
      </w:r>
      <w:r w:rsidRPr="00393BD4">
        <w:rPr>
          <w:rFonts w:ascii="Arial" w:hAnsi="Arial" w:cs="Arial"/>
          <w:sz w:val="22"/>
          <w:szCs w:val="22"/>
        </w:rPr>
        <w:t>.</w:t>
      </w:r>
    </w:p>
    <w:p w14:paraId="4EBFB34F" w14:textId="77777777" w:rsidR="00393BD4" w:rsidRPr="00393BD4" w:rsidRDefault="00393BD4" w:rsidP="00393BD4">
      <w:pPr>
        <w:pStyle w:val="NormalWeb"/>
        <w:rPr>
          <w:rFonts w:ascii="Arial" w:hAnsi="Arial" w:cs="Arial"/>
          <w:sz w:val="22"/>
          <w:szCs w:val="22"/>
        </w:rPr>
      </w:pPr>
      <w:r w:rsidRPr="00393BD4">
        <w:rPr>
          <w:rStyle w:val="citation-47"/>
          <w:rFonts w:ascii="Arial" w:hAnsi="Arial" w:cs="Arial"/>
          <w:sz w:val="22"/>
          <w:szCs w:val="22"/>
        </w:rPr>
        <w:t>The RE Coordinator/SLT will lead on the dissemination of good practice in RE through leading INSET, modelling sessions, and co-teaching sessions</w:t>
      </w:r>
      <w:r w:rsidRPr="00393BD4">
        <w:rPr>
          <w:rFonts w:ascii="Arial" w:hAnsi="Arial" w:cs="Arial"/>
          <w:sz w:val="22"/>
          <w:szCs w:val="22"/>
        </w:rPr>
        <w:t>.</w:t>
      </w:r>
    </w:p>
    <w:p w14:paraId="6AB0CE08" w14:textId="77777777" w:rsidR="00F26DC6" w:rsidRDefault="00640D62">
      <w:pPr>
        <w:pStyle w:val="Heading1"/>
        <w:spacing w:before="120"/>
      </w:pPr>
      <w:r>
        <w:rPr>
          <w:spacing w:val="-2"/>
        </w:rPr>
        <w:t>Resources</w:t>
      </w:r>
    </w:p>
    <w:p w14:paraId="1BDD013E" w14:textId="77777777" w:rsidR="00F26DC6" w:rsidRDefault="00640D62">
      <w:pPr>
        <w:pStyle w:val="BodyText"/>
        <w:spacing w:before="119"/>
        <w:ind w:right="356"/>
      </w:pPr>
      <w:r>
        <w:t>St</w:t>
      </w:r>
      <w:r>
        <w:rPr>
          <w:spacing w:val="-1"/>
        </w:rPr>
        <w:t xml:space="preserve"> </w:t>
      </w:r>
      <w:r>
        <w:t>John’s</w:t>
      </w:r>
      <w:r>
        <w:rPr>
          <w:spacing w:val="-2"/>
        </w:rPr>
        <w:t xml:space="preserve"> </w:t>
      </w:r>
      <w:r>
        <w:t>School:</w:t>
      </w:r>
      <w:r>
        <w:rPr>
          <w:spacing w:val="-3"/>
        </w:rPr>
        <w:t xml:space="preserve"> </w:t>
      </w:r>
      <w:r>
        <w:t>Teaching</w:t>
      </w:r>
      <w:r>
        <w:rPr>
          <w:spacing w:val="-3"/>
        </w:rPr>
        <w:t xml:space="preserve"> </w:t>
      </w:r>
      <w:r>
        <w:t>resource</w:t>
      </w:r>
      <w:r>
        <w:rPr>
          <w:spacing w:val="-3"/>
        </w:rPr>
        <w:t xml:space="preserve"> </w:t>
      </w:r>
      <w:r>
        <w:t>books</w:t>
      </w:r>
      <w:r>
        <w:rPr>
          <w:spacing w:val="-2"/>
        </w:rPr>
        <w:t xml:space="preserve"> </w:t>
      </w:r>
      <w:r>
        <w:t>are</w:t>
      </w:r>
      <w:r>
        <w:rPr>
          <w:spacing w:val="-2"/>
        </w:rPr>
        <w:t xml:space="preserve"> </w:t>
      </w:r>
      <w:r>
        <w:t>located</w:t>
      </w:r>
      <w:r>
        <w:rPr>
          <w:spacing w:val="-3"/>
        </w:rPr>
        <w:t xml:space="preserve"> </w:t>
      </w:r>
      <w:r>
        <w:t>in</w:t>
      </w:r>
      <w:r>
        <w:rPr>
          <w:spacing w:val="-5"/>
        </w:rPr>
        <w:t xml:space="preserve"> </w:t>
      </w:r>
      <w:r>
        <w:t>the</w:t>
      </w:r>
      <w:r>
        <w:rPr>
          <w:spacing w:val="-4"/>
        </w:rPr>
        <w:t xml:space="preserve"> </w:t>
      </w:r>
      <w:r>
        <w:t>school</w:t>
      </w:r>
      <w:r>
        <w:rPr>
          <w:spacing w:val="-4"/>
        </w:rPr>
        <w:t xml:space="preserve"> </w:t>
      </w:r>
      <w:r>
        <w:t>P.P.A.</w:t>
      </w:r>
      <w:r>
        <w:rPr>
          <w:spacing w:val="-1"/>
        </w:rPr>
        <w:t xml:space="preserve"> </w:t>
      </w:r>
      <w:r>
        <w:t>room</w:t>
      </w:r>
      <w:r>
        <w:rPr>
          <w:spacing w:val="-4"/>
        </w:rPr>
        <w:t xml:space="preserve"> </w:t>
      </w:r>
      <w:r>
        <w:t>and</w:t>
      </w:r>
      <w:r>
        <w:rPr>
          <w:spacing w:val="-1"/>
        </w:rPr>
        <w:t xml:space="preserve"> </w:t>
      </w:r>
      <w:r>
        <w:t>library, and</w:t>
      </w:r>
      <w:r>
        <w:rPr>
          <w:spacing w:val="-6"/>
        </w:rPr>
        <w:t xml:space="preserve"> </w:t>
      </w:r>
      <w:r>
        <w:t>are</w:t>
      </w:r>
      <w:r>
        <w:rPr>
          <w:spacing w:val="-6"/>
        </w:rPr>
        <w:t xml:space="preserve"> </w:t>
      </w:r>
      <w:r>
        <w:t>monitored</w:t>
      </w:r>
      <w:r>
        <w:rPr>
          <w:spacing w:val="-6"/>
        </w:rPr>
        <w:t xml:space="preserve"> </w:t>
      </w:r>
      <w:r>
        <w:t>and</w:t>
      </w:r>
      <w:r>
        <w:rPr>
          <w:spacing w:val="-4"/>
        </w:rPr>
        <w:t xml:space="preserve"> </w:t>
      </w:r>
      <w:r>
        <w:t>updated</w:t>
      </w:r>
      <w:r>
        <w:rPr>
          <w:spacing w:val="-3"/>
        </w:rPr>
        <w:t xml:space="preserve"> </w:t>
      </w:r>
      <w:r>
        <w:t>annually.</w:t>
      </w:r>
      <w:r>
        <w:rPr>
          <w:spacing w:val="-2"/>
        </w:rPr>
        <w:t xml:space="preserve"> </w:t>
      </w:r>
      <w:r>
        <w:t>RE</w:t>
      </w:r>
      <w:r>
        <w:rPr>
          <w:spacing w:val="-2"/>
        </w:rPr>
        <w:t xml:space="preserve"> </w:t>
      </w:r>
      <w:r>
        <w:t>artefacts</w:t>
      </w:r>
      <w:r>
        <w:rPr>
          <w:spacing w:val="-4"/>
        </w:rPr>
        <w:t xml:space="preserve"> </w:t>
      </w:r>
      <w:r>
        <w:t>can</w:t>
      </w:r>
      <w:r>
        <w:rPr>
          <w:spacing w:val="-6"/>
        </w:rPr>
        <w:t xml:space="preserve"> </w:t>
      </w:r>
      <w:r>
        <w:t>be</w:t>
      </w:r>
      <w:r>
        <w:rPr>
          <w:spacing w:val="-6"/>
        </w:rPr>
        <w:t xml:space="preserve"> </w:t>
      </w:r>
      <w:r>
        <w:t>found</w:t>
      </w:r>
      <w:r>
        <w:rPr>
          <w:spacing w:val="-3"/>
        </w:rPr>
        <w:t xml:space="preserve"> </w:t>
      </w:r>
      <w:r>
        <w:t>in</w:t>
      </w:r>
      <w:r>
        <w:rPr>
          <w:spacing w:val="-6"/>
        </w:rPr>
        <w:t xml:space="preserve"> </w:t>
      </w:r>
      <w:r>
        <w:t>the</w:t>
      </w:r>
      <w:r>
        <w:rPr>
          <w:spacing w:val="-6"/>
        </w:rPr>
        <w:t xml:space="preserve"> </w:t>
      </w:r>
      <w:r>
        <w:t>Resources</w:t>
      </w:r>
      <w:r>
        <w:rPr>
          <w:spacing w:val="-5"/>
        </w:rPr>
        <w:t xml:space="preserve"> </w:t>
      </w:r>
      <w:r>
        <w:rPr>
          <w:spacing w:val="-2"/>
        </w:rPr>
        <w:t>Room.</w:t>
      </w:r>
    </w:p>
    <w:p w14:paraId="0885766D" w14:textId="77777777" w:rsidR="00F26DC6" w:rsidRDefault="00640D62">
      <w:pPr>
        <w:pStyle w:val="BodyText"/>
        <w:spacing w:line="355" w:lineRule="auto"/>
        <w:ind w:left="114" w:right="356" w:firstLine="0"/>
      </w:pPr>
      <w:r>
        <w:t>St</w:t>
      </w:r>
      <w:r>
        <w:rPr>
          <w:spacing w:val="-1"/>
        </w:rPr>
        <w:t xml:space="preserve"> </w:t>
      </w:r>
      <w:r>
        <w:t>Paul’s</w:t>
      </w:r>
      <w:r>
        <w:rPr>
          <w:spacing w:val="-2"/>
        </w:rPr>
        <w:t xml:space="preserve"> </w:t>
      </w:r>
      <w:r>
        <w:t>School:</w:t>
      </w:r>
      <w:r>
        <w:rPr>
          <w:spacing w:val="-4"/>
        </w:rPr>
        <w:t xml:space="preserve"> </w:t>
      </w:r>
      <w:r>
        <w:t>RE</w:t>
      </w:r>
      <w:r>
        <w:rPr>
          <w:spacing w:val="-3"/>
        </w:rPr>
        <w:t xml:space="preserve"> </w:t>
      </w:r>
      <w:r>
        <w:t>artefacts</w:t>
      </w:r>
      <w:r>
        <w:rPr>
          <w:spacing w:val="-4"/>
        </w:rPr>
        <w:t xml:space="preserve"> </w:t>
      </w:r>
      <w:r>
        <w:t>are</w:t>
      </w:r>
      <w:r>
        <w:rPr>
          <w:spacing w:val="-4"/>
        </w:rPr>
        <w:t xml:space="preserve"> </w:t>
      </w:r>
      <w:r>
        <w:t>stored</w:t>
      </w:r>
      <w:r>
        <w:rPr>
          <w:spacing w:val="-4"/>
        </w:rPr>
        <w:t xml:space="preserve"> </w:t>
      </w:r>
      <w:r>
        <w:t>in</w:t>
      </w:r>
      <w:r>
        <w:rPr>
          <w:spacing w:val="-3"/>
        </w:rPr>
        <w:t xml:space="preserve"> </w:t>
      </w:r>
      <w:r>
        <w:t>the</w:t>
      </w:r>
      <w:r>
        <w:rPr>
          <w:spacing w:val="-4"/>
        </w:rPr>
        <w:t xml:space="preserve"> </w:t>
      </w:r>
      <w:r>
        <w:t>cupboards</w:t>
      </w:r>
      <w:r>
        <w:rPr>
          <w:spacing w:val="-2"/>
        </w:rPr>
        <w:t xml:space="preserve"> </w:t>
      </w:r>
      <w:r>
        <w:t>opposite</w:t>
      </w:r>
      <w:r>
        <w:rPr>
          <w:spacing w:val="-4"/>
        </w:rPr>
        <w:t xml:space="preserve"> </w:t>
      </w:r>
      <w:r>
        <w:t>the</w:t>
      </w:r>
      <w:r>
        <w:rPr>
          <w:spacing w:val="-3"/>
        </w:rPr>
        <w:t xml:space="preserve"> </w:t>
      </w:r>
      <w:r>
        <w:t>Studio/</w:t>
      </w:r>
      <w:r>
        <w:rPr>
          <w:spacing w:val="-2"/>
        </w:rPr>
        <w:t xml:space="preserve"> </w:t>
      </w:r>
      <w:r>
        <w:t>Year</w:t>
      </w:r>
      <w:r>
        <w:rPr>
          <w:spacing w:val="-4"/>
        </w:rPr>
        <w:t xml:space="preserve"> </w:t>
      </w:r>
      <w:r>
        <w:t>6. Additional books and resources can also be obtained from the PDC library.</w:t>
      </w:r>
    </w:p>
    <w:p w14:paraId="086363DC" w14:textId="77777777" w:rsidR="00F26DC6" w:rsidRDefault="00F26DC6">
      <w:pPr>
        <w:pStyle w:val="BodyText"/>
        <w:spacing w:before="0"/>
        <w:ind w:left="0" w:firstLine="0"/>
        <w:rPr>
          <w:sz w:val="20"/>
        </w:rPr>
      </w:pPr>
    </w:p>
    <w:p w14:paraId="67FAACD0" w14:textId="77777777" w:rsidR="00F26DC6" w:rsidRDefault="00F26DC6">
      <w:pPr>
        <w:pStyle w:val="BodyText"/>
        <w:spacing w:before="55"/>
        <w:ind w:left="0" w:firstLine="0"/>
        <w:rPr>
          <w:sz w:val="20"/>
        </w:rPr>
      </w:pPr>
    </w:p>
    <w:tbl>
      <w:tblPr>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7"/>
        <w:gridCol w:w="4398"/>
      </w:tblGrid>
      <w:tr w:rsidR="00F26DC6" w14:paraId="4A1ABF06" w14:textId="77777777" w:rsidTr="00521024">
        <w:trPr>
          <w:trHeight w:val="510"/>
        </w:trPr>
        <w:tc>
          <w:tcPr>
            <w:tcW w:w="3447" w:type="dxa"/>
          </w:tcPr>
          <w:p w14:paraId="16C499BF" w14:textId="77777777" w:rsidR="00F26DC6" w:rsidRDefault="00640D62">
            <w:pPr>
              <w:pStyle w:val="TableParagraph"/>
              <w:spacing w:before="86"/>
              <w:rPr>
                <w:rFonts w:ascii="Arial"/>
              </w:rPr>
            </w:pPr>
            <w:r>
              <w:rPr>
                <w:rFonts w:ascii="Arial"/>
              </w:rPr>
              <w:t>File</w:t>
            </w:r>
            <w:r>
              <w:rPr>
                <w:rFonts w:ascii="Arial"/>
                <w:spacing w:val="-5"/>
              </w:rPr>
              <w:t xml:space="preserve"> </w:t>
            </w:r>
            <w:r>
              <w:rPr>
                <w:rFonts w:ascii="Arial"/>
                <w:spacing w:val="-4"/>
              </w:rPr>
              <w:t>name</w:t>
            </w:r>
          </w:p>
        </w:tc>
        <w:tc>
          <w:tcPr>
            <w:tcW w:w="4398" w:type="dxa"/>
          </w:tcPr>
          <w:p w14:paraId="0F4AF80D" w14:textId="76762C02" w:rsidR="00F26DC6" w:rsidRDefault="00640D62">
            <w:pPr>
              <w:pStyle w:val="TableParagraph"/>
              <w:spacing w:before="86"/>
              <w:ind w:left="105"/>
              <w:rPr>
                <w:rFonts w:ascii="Arial"/>
              </w:rPr>
            </w:pPr>
            <w:r>
              <w:rPr>
                <w:rFonts w:ascii="Arial"/>
              </w:rPr>
              <w:t>Fed</w:t>
            </w:r>
            <w:r>
              <w:rPr>
                <w:rFonts w:ascii="Arial"/>
                <w:spacing w:val="-5"/>
              </w:rPr>
              <w:t xml:space="preserve"> </w:t>
            </w:r>
            <w:r>
              <w:rPr>
                <w:rFonts w:ascii="Arial"/>
              </w:rPr>
              <w:t>-</w:t>
            </w:r>
            <w:r>
              <w:rPr>
                <w:rFonts w:ascii="Arial"/>
                <w:spacing w:val="-5"/>
              </w:rPr>
              <w:t xml:space="preserve"> </w:t>
            </w:r>
            <w:r>
              <w:rPr>
                <w:rFonts w:ascii="Arial"/>
              </w:rPr>
              <w:t>Religious</w:t>
            </w:r>
            <w:r>
              <w:rPr>
                <w:rFonts w:ascii="Arial"/>
                <w:spacing w:val="-5"/>
              </w:rPr>
              <w:t xml:space="preserve"> </w:t>
            </w:r>
            <w:r>
              <w:rPr>
                <w:rFonts w:ascii="Arial"/>
              </w:rPr>
              <w:t>Education</w:t>
            </w:r>
            <w:r>
              <w:rPr>
                <w:rFonts w:ascii="Arial"/>
                <w:spacing w:val="-5"/>
              </w:rPr>
              <w:t xml:space="preserve"> </w:t>
            </w:r>
            <w:r>
              <w:rPr>
                <w:rFonts w:ascii="Arial"/>
              </w:rPr>
              <w:t>RE</w:t>
            </w:r>
            <w:r>
              <w:rPr>
                <w:rFonts w:ascii="Arial"/>
                <w:spacing w:val="-4"/>
              </w:rPr>
              <w:t xml:space="preserve"> </w:t>
            </w:r>
            <w:r>
              <w:rPr>
                <w:rFonts w:ascii="Arial"/>
              </w:rPr>
              <w:t>Policy</w:t>
            </w:r>
            <w:r>
              <w:rPr>
                <w:rFonts w:ascii="Arial"/>
                <w:spacing w:val="-6"/>
              </w:rPr>
              <w:t xml:space="preserve"> </w:t>
            </w:r>
            <w:r>
              <w:rPr>
                <w:rFonts w:ascii="Arial"/>
                <w:spacing w:val="-4"/>
              </w:rPr>
              <w:t>202</w:t>
            </w:r>
            <w:r w:rsidR="00FB1FC2">
              <w:rPr>
                <w:rFonts w:ascii="Arial"/>
                <w:spacing w:val="-4"/>
              </w:rPr>
              <w:t>4</w:t>
            </w:r>
          </w:p>
        </w:tc>
      </w:tr>
      <w:tr w:rsidR="00F26DC6" w14:paraId="799B3CD3" w14:textId="77777777" w:rsidTr="00521024">
        <w:trPr>
          <w:trHeight w:val="501"/>
        </w:trPr>
        <w:tc>
          <w:tcPr>
            <w:tcW w:w="3447" w:type="dxa"/>
          </w:tcPr>
          <w:p w14:paraId="7F1F1AC6" w14:textId="77777777" w:rsidR="00F26DC6" w:rsidRDefault="00640D62">
            <w:pPr>
              <w:pStyle w:val="TableParagraph"/>
              <w:spacing w:before="86"/>
              <w:rPr>
                <w:rFonts w:ascii="Arial"/>
              </w:rPr>
            </w:pPr>
            <w:r>
              <w:rPr>
                <w:rFonts w:ascii="Arial"/>
              </w:rPr>
              <w:t>Date</w:t>
            </w:r>
            <w:r>
              <w:rPr>
                <w:rFonts w:ascii="Arial"/>
                <w:spacing w:val="-4"/>
              </w:rPr>
              <w:t xml:space="preserve"> </w:t>
            </w:r>
            <w:r>
              <w:rPr>
                <w:rFonts w:ascii="Arial"/>
              </w:rPr>
              <w:t>of</w:t>
            </w:r>
            <w:r>
              <w:rPr>
                <w:rFonts w:ascii="Arial"/>
                <w:spacing w:val="-2"/>
              </w:rPr>
              <w:t xml:space="preserve"> </w:t>
            </w:r>
            <w:r>
              <w:rPr>
                <w:rFonts w:ascii="Arial"/>
              </w:rPr>
              <w:t>latest</w:t>
            </w:r>
            <w:r>
              <w:rPr>
                <w:rFonts w:ascii="Arial"/>
                <w:spacing w:val="-4"/>
              </w:rPr>
              <w:t xml:space="preserve"> </w:t>
            </w:r>
            <w:r>
              <w:rPr>
                <w:rFonts w:ascii="Arial"/>
                <w:spacing w:val="-2"/>
              </w:rPr>
              <w:t>revision</w:t>
            </w:r>
          </w:p>
        </w:tc>
        <w:tc>
          <w:tcPr>
            <w:tcW w:w="4398" w:type="dxa"/>
          </w:tcPr>
          <w:p w14:paraId="675316B6" w14:textId="53B3E6A0" w:rsidR="00F26DC6" w:rsidRDefault="00F55852">
            <w:pPr>
              <w:pStyle w:val="TableParagraph"/>
              <w:spacing w:before="86"/>
              <w:ind w:left="105"/>
              <w:rPr>
                <w:rFonts w:ascii="Arial"/>
              </w:rPr>
            </w:pPr>
            <w:r>
              <w:rPr>
                <w:rFonts w:ascii="Arial"/>
              </w:rPr>
              <w:t>Autumn</w:t>
            </w:r>
            <w:r>
              <w:rPr>
                <w:rFonts w:ascii="Arial"/>
                <w:spacing w:val="-3"/>
              </w:rPr>
              <w:t xml:space="preserve"> </w:t>
            </w:r>
            <w:r>
              <w:rPr>
                <w:rFonts w:ascii="Arial"/>
                <w:spacing w:val="-4"/>
              </w:rPr>
              <w:t>202</w:t>
            </w:r>
            <w:r w:rsidR="00132CE9">
              <w:rPr>
                <w:rFonts w:ascii="Arial"/>
                <w:spacing w:val="-4"/>
              </w:rPr>
              <w:t>4</w:t>
            </w:r>
          </w:p>
        </w:tc>
      </w:tr>
      <w:tr w:rsidR="00F26DC6" w14:paraId="61620CAA" w14:textId="77777777" w:rsidTr="00521024">
        <w:trPr>
          <w:trHeight w:val="520"/>
        </w:trPr>
        <w:tc>
          <w:tcPr>
            <w:tcW w:w="3447" w:type="dxa"/>
          </w:tcPr>
          <w:p w14:paraId="53795C65" w14:textId="77777777" w:rsidR="00F26DC6" w:rsidRDefault="00640D62">
            <w:pPr>
              <w:pStyle w:val="TableParagraph"/>
              <w:spacing w:before="86"/>
              <w:rPr>
                <w:rFonts w:ascii="Arial"/>
              </w:rPr>
            </w:pPr>
            <w:r>
              <w:rPr>
                <w:rFonts w:ascii="Arial"/>
              </w:rPr>
              <w:t>Date</w:t>
            </w:r>
            <w:r>
              <w:rPr>
                <w:rFonts w:ascii="Arial"/>
                <w:spacing w:val="-3"/>
              </w:rPr>
              <w:t xml:space="preserve"> </w:t>
            </w:r>
            <w:r>
              <w:rPr>
                <w:rFonts w:ascii="Arial"/>
              </w:rPr>
              <w:t>Ratified</w:t>
            </w:r>
            <w:r>
              <w:rPr>
                <w:rFonts w:ascii="Arial"/>
                <w:spacing w:val="-6"/>
              </w:rPr>
              <w:t xml:space="preserve"> </w:t>
            </w:r>
            <w:r>
              <w:rPr>
                <w:rFonts w:ascii="Arial"/>
              </w:rPr>
              <w:t>by</w:t>
            </w:r>
            <w:r>
              <w:rPr>
                <w:rFonts w:ascii="Arial"/>
                <w:spacing w:val="-5"/>
              </w:rPr>
              <w:t xml:space="preserve"> </w:t>
            </w:r>
            <w:r>
              <w:rPr>
                <w:rFonts w:ascii="Arial"/>
                <w:spacing w:val="-2"/>
              </w:rPr>
              <w:t>Governors</w:t>
            </w:r>
          </w:p>
        </w:tc>
        <w:tc>
          <w:tcPr>
            <w:tcW w:w="4398" w:type="dxa"/>
          </w:tcPr>
          <w:p w14:paraId="71DA5E56" w14:textId="13BB1DD8" w:rsidR="00F26DC6" w:rsidRDefault="00F55852">
            <w:pPr>
              <w:pStyle w:val="TableParagraph"/>
              <w:spacing w:before="0"/>
              <w:ind w:left="0"/>
              <w:rPr>
                <w:rFonts w:ascii="Times New Roman"/>
                <w:sz w:val="20"/>
              </w:rPr>
            </w:pPr>
            <w:r>
              <w:rPr>
                <w:rFonts w:ascii="Arial"/>
              </w:rPr>
              <w:t xml:space="preserve">  </w:t>
            </w:r>
            <w:r>
              <w:rPr>
                <w:rFonts w:ascii="Arial"/>
              </w:rPr>
              <w:t>Autumn</w:t>
            </w:r>
            <w:r>
              <w:rPr>
                <w:rFonts w:ascii="Arial"/>
                <w:spacing w:val="-3"/>
              </w:rPr>
              <w:t xml:space="preserve"> </w:t>
            </w:r>
            <w:r>
              <w:rPr>
                <w:rFonts w:ascii="Arial"/>
                <w:spacing w:val="-4"/>
              </w:rPr>
              <w:t>202</w:t>
            </w:r>
            <w:r w:rsidR="00132CE9">
              <w:rPr>
                <w:rFonts w:ascii="Arial"/>
                <w:spacing w:val="-4"/>
              </w:rPr>
              <w:t>4</w:t>
            </w:r>
          </w:p>
        </w:tc>
      </w:tr>
      <w:tr w:rsidR="00F26DC6" w14:paraId="5FCCC753" w14:textId="77777777" w:rsidTr="00521024">
        <w:trPr>
          <w:trHeight w:val="513"/>
        </w:trPr>
        <w:tc>
          <w:tcPr>
            <w:tcW w:w="3447" w:type="dxa"/>
          </w:tcPr>
          <w:p w14:paraId="098CC6AE" w14:textId="77777777" w:rsidR="00F26DC6" w:rsidRDefault="00640D62">
            <w:pPr>
              <w:pStyle w:val="TableParagraph"/>
              <w:spacing w:before="86"/>
              <w:rPr>
                <w:rFonts w:ascii="Arial"/>
              </w:rPr>
            </w:pPr>
            <w:r>
              <w:rPr>
                <w:rFonts w:ascii="Arial"/>
              </w:rPr>
              <w:t>Date</w:t>
            </w:r>
            <w:r>
              <w:rPr>
                <w:rFonts w:ascii="Arial"/>
                <w:spacing w:val="-3"/>
              </w:rPr>
              <w:t xml:space="preserve"> </w:t>
            </w:r>
            <w:r>
              <w:rPr>
                <w:rFonts w:ascii="Arial"/>
              </w:rPr>
              <w:t>of</w:t>
            </w:r>
            <w:r>
              <w:rPr>
                <w:rFonts w:ascii="Arial"/>
                <w:spacing w:val="-1"/>
              </w:rPr>
              <w:t xml:space="preserve"> </w:t>
            </w:r>
            <w:r>
              <w:rPr>
                <w:rFonts w:ascii="Arial"/>
                <w:spacing w:val="-2"/>
              </w:rPr>
              <w:t>Review</w:t>
            </w:r>
          </w:p>
        </w:tc>
        <w:tc>
          <w:tcPr>
            <w:tcW w:w="4398" w:type="dxa"/>
          </w:tcPr>
          <w:p w14:paraId="78AEAA6B" w14:textId="6FE1EDA9" w:rsidR="00F26DC6" w:rsidRDefault="00F55852">
            <w:pPr>
              <w:pStyle w:val="TableParagraph"/>
              <w:spacing w:before="86"/>
              <w:ind w:left="105"/>
              <w:rPr>
                <w:rFonts w:ascii="Arial"/>
              </w:rPr>
            </w:pPr>
            <w:r>
              <w:rPr>
                <w:rFonts w:ascii="Arial"/>
              </w:rPr>
              <w:t xml:space="preserve">Autumn </w:t>
            </w:r>
            <w:r w:rsidR="00132CE9">
              <w:rPr>
                <w:rFonts w:ascii="Arial"/>
              </w:rPr>
              <w:t>20</w:t>
            </w:r>
            <w:r>
              <w:rPr>
                <w:rFonts w:ascii="Arial"/>
              </w:rPr>
              <w:t>26</w:t>
            </w:r>
          </w:p>
        </w:tc>
      </w:tr>
    </w:tbl>
    <w:p w14:paraId="0AE6F483" w14:textId="77777777" w:rsidR="00640D62" w:rsidRDefault="00640D62"/>
    <w:sectPr w:rsidR="00640D62" w:rsidSect="00521024">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151"/>
    <w:multiLevelType w:val="multilevel"/>
    <w:tmpl w:val="9F589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2810BF"/>
    <w:multiLevelType w:val="multilevel"/>
    <w:tmpl w:val="4AB2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D357A"/>
    <w:multiLevelType w:val="multilevel"/>
    <w:tmpl w:val="7502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84BE6"/>
    <w:multiLevelType w:val="multilevel"/>
    <w:tmpl w:val="F3A2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C42E58"/>
    <w:multiLevelType w:val="hybridMultilevel"/>
    <w:tmpl w:val="50B0D136"/>
    <w:lvl w:ilvl="0" w:tplc="B1604374">
      <w:numFmt w:val="bullet"/>
      <w:lvlText w:val=""/>
      <w:lvlJc w:val="left"/>
      <w:pPr>
        <w:ind w:left="488" w:hanging="360"/>
      </w:pPr>
      <w:rPr>
        <w:rFonts w:ascii="Symbol" w:eastAsia="Symbol" w:hAnsi="Symbol" w:cs="Symbol" w:hint="default"/>
        <w:b w:val="0"/>
        <w:bCs w:val="0"/>
        <w:i w:val="0"/>
        <w:iCs w:val="0"/>
        <w:spacing w:val="0"/>
        <w:w w:val="100"/>
        <w:sz w:val="22"/>
        <w:szCs w:val="22"/>
        <w:lang w:val="en-US" w:eastAsia="en-US" w:bidi="ar-SA"/>
      </w:rPr>
    </w:lvl>
    <w:lvl w:ilvl="1" w:tplc="099277E0">
      <w:numFmt w:val="bullet"/>
      <w:lvlText w:val="•"/>
      <w:lvlJc w:val="left"/>
      <w:pPr>
        <w:ind w:left="848" w:hanging="360"/>
      </w:pPr>
      <w:rPr>
        <w:rFonts w:ascii="Arial" w:eastAsia="Arial" w:hAnsi="Arial" w:cs="Arial" w:hint="default"/>
        <w:b w:val="0"/>
        <w:bCs w:val="0"/>
        <w:i w:val="0"/>
        <w:iCs w:val="0"/>
        <w:spacing w:val="0"/>
        <w:w w:val="100"/>
        <w:sz w:val="22"/>
        <w:szCs w:val="22"/>
        <w:lang w:val="en-US" w:eastAsia="en-US" w:bidi="ar-SA"/>
      </w:rPr>
    </w:lvl>
    <w:lvl w:ilvl="2" w:tplc="6CB496D2">
      <w:numFmt w:val="bullet"/>
      <w:lvlText w:val="•"/>
      <w:lvlJc w:val="left"/>
      <w:pPr>
        <w:ind w:left="1814" w:hanging="360"/>
      </w:pPr>
      <w:rPr>
        <w:rFonts w:hint="default"/>
        <w:lang w:val="en-US" w:eastAsia="en-US" w:bidi="ar-SA"/>
      </w:rPr>
    </w:lvl>
    <w:lvl w:ilvl="3" w:tplc="7B6421EC">
      <w:numFmt w:val="bullet"/>
      <w:lvlText w:val="•"/>
      <w:lvlJc w:val="left"/>
      <w:pPr>
        <w:ind w:left="2788" w:hanging="360"/>
      </w:pPr>
      <w:rPr>
        <w:rFonts w:hint="default"/>
        <w:lang w:val="en-US" w:eastAsia="en-US" w:bidi="ar-SA"/>
      </w:rPr>
    </w:lvl>
    <w:lvl w:ilvl="4" w:tplc="AF525C98">
      <w:numFmt w:val="bullet"/>
      <w:lvlText w:val="•"/>
      <w:lvlJc w:val="left"/>
      <w:pPr>
        <w:ind w:left="3762" w:hanging="360"/>
      </w:pPr>
      <w:rPr>
        <w:rFonts w:hint="default"/>
        <w:lang w:val="en-US" w:eastAsia="en-US" w:bidi="ar-SA"/>
      </w:rPr>
    </w:lvl>
    <w:lvl w:ilvl="5" w:tplc="85CA0A70">
      <w:numFmt w:val="bullet"/>
      <w:lvlText w:val="•"/>
      <w:lvlJc w:val="left"/>
      <w:pPr>
        <w:ind w:left="4736" w:hanging="360"/>
      </w:pPr>
      <w:rPr>
        <w:rFonts w:hint="default"/>
        <w:lang w:val="en-US" w:eastAsia="en-US" w:bidi="ar-SA"/>
      </w:rPr>
    </w:lvl>
    <w:lvl w:ilvl="6" w:tplc="D5E40702">
      <w:numFmt w:val="bullet"/>
      <w:lvlText w:val="•"/>
      <w:lvlJc w:val="left"/>
      <w:pPr>
        <w:ind w:left="5710" w:hanging="360"/>
      </w:pPr>
      <w:rPr>
        <w:rFonts w:hint="default"/>
        <w:lang w:val="en-US" w:eastAsia="en-US" w:bidi="ar-SA"/>
      </w:rPr>
    </w:lvl>
    <w:lvl w:ilvl="7" w:tplc="1E9C985E">
      <w:numFmt w:val="bullet"/>
      <w:lvlText w:val="•"/>
      <w:lvlJc w:val="left"/>
      <w:pPr>
        <w:ind w:left="6684" w:hanging="360"/>
      </w:pPr>
      <w:rPr>
        <w:rFonts w:hint="default"/>
        <w:lang w:val="en-US" w:eastAsia="en-US" w:bidi="ar-SA"/>
      </w:rPr>
    </w:lvl>
    <w:lvl w:ilvl="8" w:tplc="D51C4BF2">
      <w:numFmt w:val="bullet"/>
      <w:lvlText w:val="•"/>
      <w:lvlJc w:val="left"/>
      <w:pPr>
        <w:ind w:left="7658" w:hanging="360"/>
      </w:pPr>
      <w:rPr>
        <w:rFonts w:hint="default"/>
        <w:lang w:val="en-US" w:eastAsia="en-US" w:bidi="ar-SA"/>
      </w:rPr>
    </w:lvl>
  </w:abstractNum>
  <w:abstractNum w:abstractNumId="5" w15:restartNumberingAfterBreak="0">
    <w:nsid w:val="5BF80CC6"/>
    <w:multiLevelType w:val="multilevel"/>
    <w:tmpl w:val="4EBA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C6"/>
    <w:rsid w:val="00132CE9"/>
    <w:rsid w:val="00393BD4"/>
    <w:rsid w:val="00521024"/>
    <w:rsid w:val="005E75C9"/>
    <w:rsid w:val="00640D62"/>
    <w:rsid w:val="007E037F"/>
    <w:rsid w:val="00A05F31"/>
    <w:rsid w:val="00A252B5"/>
    <w:rsid w:val="00F26DC6"/>
    <w:rsid w:val="00F55852"/>
    <w:rsid w:val="00F934CF"/>
    <w:rsid w:val="00FB1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93AE"/>
  <w15:docId w15:val="{E2E1A317-361B-9342-95DA-9518F660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11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3" w:hanging="10"/>
    </w:pPr>
  </w:style>
  <w:style w:type="paragraph" w:styleId="Title">
    <w:name w:val="Title"/>
    <w:basedOn w:val="Normal"/>
    <w:uiPriority w:val="10"/>
    <w:qFormat/>
    <w:pPr>
      <w:spacing w:before="39"/>
      <w:ind w:left="113"/>
      <w:jc w:val="center"/>
    </w:pPr>
    <w:rPr>
      <w:b/>
      <w:bCs/>
      <w:sz w:val="28"/>
      <w:szCs w:val="28"/>
    </w:rPr>
  </w:style>
  <w:style w:type="paragraph" w:styleId="ListParagraph">
    <w:name w:val="List Paragraph"/>
    <w:basedOn w:val="Normal"/>
    <w:uiPriority w:val="34"/>
    <w:qFormat/>
    <w:pPr>
      <w:spacing w:before="3"/>
      <w:ind w:left="488" w:hanging="360"/>
    </w:pPr>
  </w:style>
  <w:style w:type="paragraph" w:customStyle="1" w:styleId="TableParagraph">
    <w:name w:val="Table Paragraph"/>
    <w:basedOn w:val="Normal"/>
    <w:uiPriority w:val="1"/>
    <w:qFormat/>
    <w:pPr>
      <w:spacing w:before="1"/>
      <w:ind w:left="107"/>
    </w:pPr>
    <w:rPr>
      <w:rFonts w:ascii="Calibri" w:eastAsia="Calibri" w:hAnsi="Calibri" w:cs="Calibri"/>
    </w:rPr>
  </w:style>
  <w:style w:type="paragraph" w:styleId="NormalWeb">
    <w:name w:val="Normal (Web)"/>
    <w:basedOn w:val="Normal"/>
    <w:uiPriority w:val="99"/>
    <w:unhideWhenUsed/>
    <w:rsid w:val="005E75C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itation-75">
    <w:name w:val="citation-75"/>
    <w:basedOn w:val="DefaultParagraphFont"/>
    <w:rsid w:val="005E75C9"/>
  </w:style>
  <w:style w:type="character" w:customStyle="1" w:styleId="citation-74">
    <w:name w:val="citation-74"/>
    <w:basedOn w:val="DefaultParagraphFont"/>
    <w:rsid w:val="005E75C9"/>
  </w:style>
  <w:style w:type="character" w:customStyle="1" w:styleId="citation-73">
    <w:name w:val="citation-73"/>
    <w:basedOn w:val="DefaultParagraphFont"/>
    <w:rsid w:val="005E75C9"/>
  </w:style>
  <w:style w:type="character" w:customStyle="1" w:styleId="citation-72">
    <w:name w:val="citation-72"/>
    <w:basedOn w:val="DefaultParagraphFont"/>
    <w:rsid w:val="005E75C9"/>
  </w:style>
  <w:style w:type="character" w:customStyle="1" w:styleId="citation-71">
    <w:name w:val="citation-71"/>
    <w:basedOn w:val="DefaultParagraphFont"/>
    <w:rsid w:val="005E75C9"/>
  </w:style>
  <w:style w:type="character" w:customStyle="1" w:styleId="citation-70">
    <w:name w:val="citation-70"/>
    <w:basedOn w:val="DefaultParagraphFont"/>
    <w:rsid w:val="005E75C9"/>
  </w:style>
  <w:style w:type="character" w:customStyle="1" w:styleId="citation-69">
    <w:name w:val="citation-69"/>
    <w:basedOn w:val="DefaultParagraphFont"/>
    <w:rsid w:val="005E75C9"/>
  </w:style>
  <w:style w:type="character" w:customStyle="1" w:styleId="citation-68">
    <w:name w:val="citation-68"/>
    <w:basedOn w:val="DefaultParagraphFont"/>
    <w:rsid w:val="005E75C9"/>
  </w:style>
  <w:style w:type="character" w:customStyle="1" w:styleId="citation-67">
    <w:name w:val="citation-67"/>
    <w:basedOn w:val="DefaultParagraphFont"/>
    <w:rsid w:val="005E75C9"/>
  </w:style>
  <w:style w:type="character" w:customStyle="1" w:styleId="citation-66">
    <w:name w:val="citation-66"/>
    <w:basedOn w:val="DefaultParagraphFont"/>
    <w:rsid w:val="005E75C9"/>
  </w:style>
  <w:style w:type="character" w:customStyle="1" w:styleId="citation-65">
    <w:name w:val="citation-65"/>
    <w:basedOn w:val="DefaultParagraphFont"/>
    <w:rsid w:val="005E75C9"/>
  </w:style>
  <w:style w:type="character" w:customStyle="1" w:styleId="citation-64">
    <w:name w:val="citation-64"/>
    <w:basedOn w:val="DefaultParagraphFont"/>
    <w:rsid w:val="005E75C9"/>
  </w:style>
  <w:style w:type="character" w:customStyle="1" w:styleId="citation-63">
    <w:name w:val="citation-63"/>
    <w:basedOn w:val="DefaultParagraphFont"/>
    <w:rsid w:val="005E75C9"/>
  </w:style>
  <w:style w:type="character" w:customStyle="1" w:styleId="citation-62">
    <w:name w:val="citation-62"/>
    <w:basedOn w:val="DefaultParagraphFont"/>
    <w:rsid w:val="005E75C9"/>
  </w:style>
  <w:style w:type="character" w:customStyle="1" w:styleId="citation-61">
    <w:name w:val="citation-61"/>
    <w:basedOn w:val="DefaultParagraphFont"/>
    <w:rsid w:val="00393BD4"/>
  </w:style>
  <w:style w:type="character" w:customStyle="1" w:styleId="citation-60">
    <w:name w:val="citation-60"/>
    <w:basedOn w:val="DefaultParagraphFont"/>
    <w:rsid w:val="00393BD4"/>
  </w:style>
  <w:style w:type="character" w:customStyle="1" w:styleId="citation-59">
    <w:name w:val="citation-59"/>
    <w:basedOn w:val="DefaultParagraphFont"/>
    <w:rsid w:val="00393BD4"/>
  </w:style>
  <w:style w:type="character" w:customStyle="1" w:styleId="citation-58">
    <w:name w:val="citation-58"/>
    <w:basedOn w:val="DefaultParagraphFont"/>
    <w:rsid w:val="00393BD4"/>
  </w:style>
  <w:style w:type="character" w:customStyle="1" w:styleId="citation-57">
    <w:name w:val="citation-57"/>
    <w:basedOn w:val="DefaultParagraphFont"/>
    <w:rsid w:val="00393BD4"/>
  </w:style>
  <w:style w:type="character" w:customStyle="1" w:styleId="citation-56">
    <w:name w:val="citation-56"/>
    <w:basedOn w:val="DefaultParagraphFont"/>
    <w:rsid w:val="00393BD4"/>
  </w:style>
  <w:style w:type="character" w:customStyle="1" w:styleId="citation-55">
    <w:name w:val="citation-55"/>
    <w:basedOn w:val="DefaultParagraphFont"/>
    <w:rsid w:val="00393BD4"/>
  </w:style>
  <w:style w:type="character" w:customStyle="1" w:styleId="citation-54">
    <w:name w:val="citation-54"/>
    <w:basedOn w:val="DefaultParagraphFont"/>
    <w:rsid w:val="00393BD4"/>
  </w:style>
  <w:style w:type="character" w:customStyle="1" w:styleId="citation-53">
    <w:name w:val="citation-53"/>
    <w:basedOn w:val="DefaultParagraphFont"/>
    <w:rsid w:val="00393BD4"/>
  </w:style>
  <w:style w:type="character" w:customStyle="1" w:styleId="citation-52">
    <w:name w:val="citation-52"/>
    <w:basedOn w:val="DefaultParagraphFont"/>
    <w:rsid w:val="00393BD4"/>
  </w:style>
  <w:style w:type="character" w:customStyle="1" w:styleId="citation-51">
    <w:name w:val="citation-51"/>
    <w:basedOn w:val="DefaultParagraphFont"/>
    <w:rsid w:val="00393BD4"/>
  </w:style>
  <w:style w:type="character" w:customStyle="1" w:styleId="citation-50">
    <w:name w:val="citation-50"/>
    <w:basedOn w:val="DefaultParagraphFont"/>
    <w:rsid w:val="00393BD4"/>
  </w:style>
  <w:style w:type="character" w:customStyle="1" w:styleId="citation-49">
    <w:name w:val="citation-49"/>
    <w:basedOn w:val="DefaultParagraphFont"/>
    <w:rsid w:val="00393BD4"/>
  </w:style>
  <w:style w:type="character" w:customStyle="1" w:styleId="citation-48">
    <w:name w:val="citation-48"/>
    <w:basedOn w:val="DefaultParagraphFont"/>
    <w:rsid w:val="00393BD4"/>
  </w:style>
  <w:style w:type="character" w:customStyle="1" w:styleId="citation-47">
    <w:name w:val="citation-47"/>
    <w:basedOn w:val="DefaultParagraphFont"/>
    <w:rsid w:val="00393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 Policy for School</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Policy for School</dc:title>
  <dc:creator>James H. Clark</dc:creator>
  <cp:lastModifiedBy>Microsoft Office User</cp:lastModifiedBy>
  <cp:revision>5</cp:revision>
  <dcterms:created xsi:type="dcterms:W3CDTF">2025-10-01T18:32:00Z</dcterms:created>
  <dcterms:modified xsi:type="dcterms:W3CDTF">2025-10-01T18:34:00Z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Microsoft® Word 2019</vt:lpwstr>
  </property>
  <property fmtid="{D5CDD505-2E9C-101B-9397-08002B2CF9AE}" pid="4" name="LastSaved">
    <vt:filetime>2025-10-01T00:00:00Z</vt:filetime>
  </property>
  <property fmtid="{D5CDD505-2E9C-101B-9397-08002B2CF9AE}" pid="5" name="Producer">
    <vt:lpwstr>Microsoft® Word 2019</vt:lpwstr>
  </property>
</Properties>
</file>